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73C2" w14:textId="77777777" w:rsidR="00673391" w:rsidRDefault="00673391" w:rsidP="00777F5C"/>
    <w:p w14:paraId="4976E392" w14:textId="77777777" w:rsidR="00673391" w:rsidRPr="00C82C3C" w:rsidRDefault="00673391" w:rsidP="00794ACA">
      <w:pPr>
        <w:pBdr>
          <w:top w:val="single" w:sz="12" w:space="1" w:color="auto" w:shadow="1"/>
          <w:left w:val="single" w:sz="12" w:space="9" w:color="auto" w:shadow="1"/>
          <w:bottom w:val="single" w:sz="12" w:space="1" w:color="auto" w:shadow="1"/>
          <w:right w:val="single" w:sz="12" w:space="4" w:color="auto" w:shadow="1"/>
        </w:pBdr>
        <w:ind w:left="567"/>
        <w:jc w:val="center"/>
        <w:rPr>
          <w:b/>
          <w:caps/>
          <w:color w:val="0000FF"/>
          <w:sz w:val="32"/>
          <w:szCs w:val="32"/>
        </w:rPr>
      </w:pPr>
      <w:r>
        <w:rPr>
          <w:b/>
          <w:caps/>
          <w:color w:val="0000FF"/>
          <w:sz w:val="32"/>
          <w:szCs w:val="32"/>
        </w:rPr>
        <w:t xml:space="preserve">Document ENTREE en Relation </w:t>
      </w:r>
    </w:p>
    <w:p w14:paraId="710528E2" w14:textId="77777777" w:rsidR="00673391" w:rsidRPr="006640B9" w:rsidRDefault="00673391" w:rsidP="00794ACA">
      <w:pPr>
        <w:spacing w:after="0"/>
        <w:jc w:val="center"/>
        <w:rPr>
          <w:i/>
        </w:rPr>
      </w:pPr>
      <w:r w:rsidRPr="006640B9">
        <w:rPr>
          <w:i/>
        </w:rPr>
        <w:t>Document d’entrée en relation à remettre au client lors de la première rencontre (Conformé</w:t>
      </w:r>
      <w:r>
        <w:rPr>
          <w:i/>
        </w:rPr>
        <w:t>ment</w:t>
      </w:r>
      <w:r w:rsidRPr="006640B9">
        <w:rPr>
          <w:i/>
        </w:rPr>
        <w:t xml:space="preserve"> </w:t>
      </w:r>
      <w:r>
        <w:rPr>
          <w:i/>
        </w:rPr>
        <w:t xml:space="preserve">à l’article </w:t>
      </w:r>
      <w:r w:rsidRPr="000859A6">
        <w:rPr>
          <w:i/>
        </w:rPr>
        <w:t>325-5</w:t>
      </w:r>
      <w:r w:rsidRPr="006640B9">
        <w:rPr>
          <w:i/>
        </w:rPr>
        <w:t xml:space="preserve"> du Règlement Général de l’AMF et à l’article L.520-1 du Code des assurances)</w:t>
      </w:r>
    </w:p>
    <w:p w14:paraId="6DFE65ED" w14:textId="77777777" w:rsidR="00673391" w:rsidRDefault="00673391" w:rsidP="00794ACA">
      <w:pPr>
        <w:tabs>
          <w:tab w:val="left" w:pos="360"/>
          <w:tab w:val="left" w:pos="7560"/>
        </w:tabs>
        <w:autoSpaceDE w:val="0"/>
        <w:autoSpaceDN w:val="0"/>
        <w:adjustRightInd w:val="0"/>
        <w:spacing w:after="0" w:line="240" w:lineRule="auto"/>
        <w:jc w:val="both"/>
        <w:rPr>
          <w:szCs w:val="24"/>
        </w:rPr>
      </w:pPr>
    </w:p>
    <w:p w14:paraId="539930CE" w14:textId="77777777" w:rsidR="00673391" w:rsidRDefault="00673391" w:rsidP="00794ACA">
      <w:pPr>
        <w:tabs>
          <w:tab w:val="left" w:pos="360"/>
          <w:tab w:val="left" w:pos="7560"/>
        </w:tabs>
        <w:autoSpaceDE w:val="0"/>
        <w:autoSpaceDN w:val="0"/>
        <w:adjustRightInd w:val="0"/>
        <w:spacing w:after="0" w:line="240" w:lineRule="auto"/>
        <w:jc w:val="both"/>
        <w:rPr>
          <w:szCs w:val="24"/>
        </w:rPr>
      </w:pPr>
    </w:p>
    <w:p w14:paraId="36F2247B" w14:textId="77777777" w:rsidR="00673391" w:rsidRDefault="00673391" w:rsidP="00794ACA">
      <w:pPr>
        <w:tabs>
          <w:tab w:val="left" w:pos="360"/>
          <w:tab w:val="left" w:pos="7560"/>
        </w:tabs>
        <w:autoSpaceDE w:val="0"/>
        <w:autoSpaceDN w:val="0"/>
        <w:adjustRightInd w:val="0"/>
        <w:spacing w:after="0" w:line="240" w:lineRule="auto"/>
        <w:jc w:val="both"/>
        <w:rPr>
          <w:szCs w:val="24"/>
        </w:rPr>
      </w:pPr>
    </w:p>
    <w:p w14:paraId="026E4DC4" w14:textId="77777777" w:rsidR="00673391" w:rsidRDefault="00673391" w:rsidP="00794ACA">
      <w:pPr>
        <w:tabs>
          <w:tab w:val="left" w:pos="360"/>
          <w:tab w:val="left" w:pos="7560"/>
        </w:tabs>
        <w:autoSpaceDE w:val="0"/>
        <w:autoSpaceDN w:val="0"/>
        <w:adjustRightInd w:val="0"/>
        <w:spacing w:after="0"/>
        <w:jc w:val="both"/>
        <w:rPr>
          <w:szCs w:val="24"/>
        </w:rPr>
      </w:pPr>
      <w:r>
        <w:rPr>
          <w:szCs w:val="24"/>
        </w:rPr>
        <w:t>La présente fiche est un élément essentiel de la relation client entre le client et son conseiller/intermédiaire.</w:t>
      </w:r>
    </w:p>
    <w:p w14:paraId="5CAA0BD4" w14:textId="77777777" w:rsidR="00673391" w:rsidRDefault="00673391" w:rsidP="00794ACA">
      <w:pPr>
        <w:tabs>
          <w:tab w:val="left" w:pos="360"/>
          <w:tab w:val="left" w:pos="7560"/>
        </w:tabs>
        <w:autoSpaceDE w:val="0"/>
        <w:autoSpaceDN w:val="0"/>
        <w:adjustRightInd w:val="0"/>
        <w:spacing w:after="0"/>
        <w:jc w:val="both"/>
        <w:rPr>
          <w:szCs w:val="24"/>
        </w:rPr>
      </w:pPr>
      <w:r>
        <w:rPr>
          <w:szCs w:val="24"/>
        </w:rPr>
        <w:t>Elle résume toutes les informations légales que le conseiller/intermédiaire ou sa société doivent communiquer au client dès l’entrée en relation.</w:t>
      </w:r>
    </w:p>
    <w:p w14:paraId="0294A3A1" w14:textId="77777777" w:rsidR="00673391" w:rsidRDefault="00673391" w:rsidP="00794ACA">
      <w:pPr>
        <w:tabs>
          <w:tab w:val="left" w:pos="360"/>
          <w:tab w:val="left" w:pos="7560"/>
        </w:tabs>
        <w:autoSpaceDE w:val="0"/>
        <w:autoSpaceDN w:val="0"/>
        <w:adjustRightInd w:val="0"/>
        <w:spacing w:after="0"/>
        <w:jc w:val="both"/>
        <w:rPr>
          <w:szCs w:val="24"/>
        </w:rPr>
      </w:pPr>
      <w:r>
        <w:rPr>
          <w:szCs w:val="24"/>
        </w:rPr>
        <w:t>Vous avez choisi ou êtes sur le point de confier la mission de vous assister, à un professionnel réglementé et contrôlé, vous devez donc garder en mémoire les éléments suivants :</w:t>
      </w:r>
    </w:p>
    <w:p w14:paraId="1B561947" w14:textId="77777777" w:rsidR="00673391" w:rsidRDefault="00673391" w:rsidP="00794ACA">
      <w:pPr>
        <w:tabs>
          <w:tab w:val="left" w:pos="360"/>
          <w:tab w:val="left" w:pos="7560"/>
        </w:tabs>
        <w:autoSpaceDE w:val="0"/>
        <w:autoSpaceDN w:val="0"/>
        <w:adjustRightInd w:val="0"/>
        <w:spacing w:after="0" w:line="240" w:lineRule="auto"/>
        <w:jc w:val="both"/>
        <w:rPr>
          <w:szCs w:val="24"/>
        </w:rPr>
      </w:pPr>
    </w:p>
    <w:p w14:paraId="51147EB4" w14:textId="77777777" w:rsidR="00673391" w:rsidRDefault="00673391"/>
    <w:p w14:paraId="1A4D9BEE" w14:textId="77777777" w:rsidR="00673391" w:rsidRPr="00A06893" w:rsidRDefault="00673391" w:rsidP="00794ACA">
      <w:pPr>
        <w:pBdr>
          <w:top w:val="single" w:sz="4" w:space="1" w:color="auto"/>
          <w:left w:val="single" w:sz="4" w:space="4" w:color="auto"/>
          <w:bottom w:val="single" w:sz="4" w:space="1" w:color="auto"/>
          <w:right w:val="single" w:sz="4" w:space="4" w:color="auto"/>
        </w:pBdr>
        <w:tabs>
          <w:tab w:val="left" w:pos="360"/>
          <w:tab w:val="left" w:pos="7560"/>
        </w:tabs>
        <w:autoSpaceDE w:val="0"/>
        <w:autoSpaceDN w:val="0"/>
        <w:adjustRightInd w:val="0"/>
        <w:spacing w:after="0" w:line="240" w:lineRule="auto"/>
        <w:jc w:val="center"/>
        <w:rPr>
          <w:b/>
          <w:szCs w:val="24"/>
        </w:rPr>
      </w:pPr>
      <w:r w:rsidRPr="00A06893">
        <w:rPr>
          <w:b/>
          <w:szCs w:val="24"/>
        </w:rPr>
        <w:t>L’ENTREPRISE</w:t>
      </w:r>
    </w:p>
    <w:p w14:paraId="2E63B973" w14:textId="77777777" w:rsidR="00673391" w:rsidRDefault="00673391" w:rsidP="00794ACA">
      <w:pPr>
        <w:tabs>
          <w:tab w:val="left" w:pos="360"/>
          <w:tab w:val="left" w:pos="7560"/>
        </w:tabs>
        <w:autoSpaceDE w:val="0"/>
        <w:autoSpaceDN w:val="0"/>
        <w:adjustRightInd w:val="0"/>
        <w:spacing w:after="0"/>
        <w:jc w:val="both"/>
        <w:rPr>
          <w:szCs w:val="24"/>
        </w:rPr>
      </w:pPr>
    </w:p>
    <w:p w14:paraId="42CE4F43" w14:textId="77777777" w:rsidR="00673391" w:rsidRPr="00936DC2" w:rsidRDefault="00673391" w:rsidP="00C6743D">
      <w:pPr>
        <w:pStyle w:val="Paragraphedeliste"/>
        <w:tabs>
          <w:tab w:val="left" w:pos="360"/>
          <w:tab w:val="left" w:pos="7560"/>
        </w:tabs>
        <w:autoSpaceDE w:val="0"/>
        <w:autoSpaceDN w:val="0"/>
        <w:adjustRightInd w:val="0"/>
        <w:spacing w:after="0"/>
        <w:jc w:val="both"/>
        <w:rPr>
          <w:szCs w:val="24"/>
        </w:rPr>
      </w:pPr>
      <w:r w:rsidRPr="00936DC2">
        <w:rPr>
          <w:szCs w:val="24"/>
        </w:rPr>
        <w:t xml:space="preserve">Nom ou dénomination sociale : </w:t>
      </w:r>
      <w:r w:rsidRPr="00D120F6">
        <w:rPr>
          <w:noProof/>
          <w:szCs w:val="24"/>
        </w:rPr>
        <w:t>OLTHI FINANCES</w:t>
      </w:r>
    </w:p>
    <w:p w14:paraId="7FC3990C" w14:textId="77777777" w:rsidR="00673391" w:rsidRPr="00936DC2" w:rsidRDefault="00673391" w:rsidP="00C6743D">
      <w:pPr>
        <w:pStyle w:val="Paragraphedeliste"/>
        <w:tabs>
          <w:tab w:val="left" w:pos="360"/>
          <w:tab w:val="left" w:pos="7560"/>
          <w:tab w:val="right" w:pos="9072"/>
        </w:tabs>
        <w:autoSpaceDE w:val="0"/>
        <w:autoSpaceDN w:val="0"/>
        <w:adjustRightInd w:val="0"/>
        <w:spacing w:after="0"/>
        <w:jc w:val="both"/>
        <w:rPr>
          <w:szCs w:val="24"/>
        </w:rPr>
      </w:pPr>
      <w:r>
        <w:rPr>
          <w:szCs w:val="24"/>
        </w:rPr>
        <w:t xml:space="preserve">Siège social </w:t>
      </w:r>
      <w:r w:rsidRPr="00936DC2">
        <w:rPr>
          <w:szCs w:val="24"/>
        </w:rPr>
        <w:t xml:space="preserve">: </w:t>
      </w:r>
      <w:r w:rsidRPr="00D120F6">
        <w:rPr>
          <w:noProof/>
          <w:szCs w:val="24"/>
        </w:rPr>
        <w:t>Domaine des 2 lions - 2911 route de la corniche</w:t>
      </w:r>
      <w:r w:rsidRPr="00936DC2">
        <w:rPr>
          <w:szCs w:val="24"/>
        </w:rPr>
        <w:t xml:space="preserve"> </w:t>
      </w:r>
      <w:r w:rsidRPr="00D120F6">
        <w:rPr>
          <w:noProof/>
          <w:szCs w:val="24"/>
        </w:rPr>
        <w:t>83700</w:t>
      </w:r>
      <w:r w:rsidRPr="00936DC2">
        <w:rPr>
          <w:szCs w:val="24"/>
        </w:rPr>
        <w:t xml:space="preserve"> </w:t>
      </w:r>
      <w:r w:rsidRPr="00D120F6">
        <w:rPr>
          <w:noProof/>
          <w:szCs w:val="24"/>
        </w:rPr>
        <w:t>SAINT RAPHAEL</w:t>
      </w:r>
      <w:r w:rsidRPr="00936DC2">
        <w:rPr>
          <w:szCs w:val="24"/>
        </w:rPr>
        <w:t xml:space="preserve"> </w:t>
      </w:r>
      <w:r w:rsidRPr="00936DC2">
        <w:rPr>
          <w:szCs w:val="24"/>
        </w:rPr>
        <w:tab/>
      </w:r>
    </w:p>
    <w:p w14:paraId="0DD36E27" w14:textId="77777777" w:rsidR="00673391" w:rsidRPr="00936DC2" w:rsidRDefault="00673391" w:rsidP="00C6743D">
      <w:pPr>
        <w:pStyle w:val="Paragraphedeliste"/>
        <w:tabs>
          <w:tab w:val="left" w:pos="360"/>
          <w:tab w:val="left" w:pos="7560"/>
        </w:tabs>
        <w:autoSpaceDE w:val="0"/>
        <w:autoSpaceDN w:val="0"/>
        <w:adjustRightInd w:val="0"/>
        <w:spacing w:after="0"/>
        <w:jc w:val="both"/>
        <w:rPr>
          <w:szCs w:val="24"/>
        </w:rPr>
      </w:pPr>
      <w:r w:rsidRPr="00936DC2">
        <w:rPr>
          <w:szCs w:val="24"/>
        </w:rPr>
        <w:t>SIREN :</w:t>
      </w:r>
      <w:r>
        <w:rPr>
          <w:szCs w:val="24"/>
        </w:rPr>
        <w:t xml:space="preserve"> </w:t>
      </w:r>
      <w:r w:rsidRPr="00D120F6">
        <w:rPr>
          <w:noProof/>
          <w:szCs w:val="24"/>
        </w:rPr>
        <w:t>849 287 131</w:t>
      </w:r>
      <w:r w:rsidRPr="00936DC2">
        <w:rPr>
          <w:szCs w:val="24"/>
        </w:rPr>
        <w:t xml:space="preserve"> </w:t>
      </w:r>
    </w:p>
    <w:p w14:paraId="03358D56" w14:textId="77777777" w:rsidR="00673391" w:rsidRDefault="00673391" w:rsidP="00C6743D">
      <w:pPr>
        <w:pStyle w:val="Paragraphedeliste"/>
        <w:tabs>
          <w:tab w:val="left" w:pos="360"/>
          <w:tab w:val="left" w:pos="7560"/>
        </w:tabs>
        <w:autoSpaceDE w:val="0"/>
        <w:autoSpaceDN w:val="0"/>
        <w:adjustRightInd w:val="0"/>
        <w:spacing w:after="0"/>
        <w:jc w:val="both"/>
        <w:rPr>
          <w:szCs w:val="24"/>
        </w:rPr>
      </w:pPr>
      <w:r w:rsidRPr="00936DC2">
        <w:rPr>
          <w:szCs w:val="24"/>
        </w:rPr>
        <w:t>NAF/APE :</w:t>
      </w:r>
      <w:r>
        <w:rPr>
          <w:szCs w:val="24"/>
        </w:rPr>
        <w:t xml:space="preserve"> </w:t>
      </w:r>
      <w:r w:rsidRPr="00D120F6">
        <w:rPr>
          <w:noProof/>
          <w:szCs w:val="24"/>
        </w:rPr>
        <w:t>7022Z</w:t>
      </w:r>
      <w:r w:rsidRPr="00936DC2">
        <w:rPr>
          <w:szCs w:val="24"/>
        </w:rPr>
        <w:t xml:space="preserve"> </w:t>
      </w:r>
    </w:p>
    <w:p w14:paraId="387BD470" w14:textId="77777777" w:rsidR="00673391" w:rsidRPr="00936DC2" w:rsidRDefault="00673391" w:rsidP="00C6743D">
      <w:pPr>
        <w:pStyle w:val="Paragraphedeliste"/>
        <w:tabs>
          <w:tab w:val="left" w:pos="360"/>
          <w:tab w:val="left" w:pos="7560"/>
        </w:tabs>
        <w:autoSpaceDE w:val="0"/>
        <w:autoSpaceDN w:val="0"/>
        <w:adjustRightInd w:val="0"/>
        <w:spacing w:after="0"/>
        <w:jc w:val="both"/>
        <w:rPr>
          <w:szCs w:val="24"/>
        </w:rPr>
      </w:pPr>
      <w:r w:rsidRPr="00D120F6">
        <w:rPr>
          <w:noProof/>
          <w:szCs w:val="24"/>
        </w:rPr>
        <w:t>N° TVA Intracommunautaire : FR41849287131</w:t>
      </w:r>
    </w:p>
    <w:p w14:paraId="0191AF60" w14:textId="77777777" w:rsidR="00673391" w:rsidRDefault="00673391" w:rsidP="00FC43CF">
      <w:pPr>
        <w:tabs>
          <w:tab w:val="left" w:pos="360"/>
          <w:tab w:val="left" w:pos="7560"/>
        </w:tabs>
        <w:autoSpaceDE w:val="0"/>
        <w:autoSpaceDN w:val="0"/>
        <w:adjustRightInd w:val="0"/>
        <w:spacing w:after="0"/>
        <w:jc w:val="both"/>
        <w:rPr>
          <w:szCs w:val="24"/>
        </w:rPr>
      </w:pPr>
    </w:p>
    <w:p w14:paraId="4D01A275" w14:textId="77777777" w:rsidR="00673391" w:rsidRDefault="00673391" w:rsidP="00FC43CF">
      <w:pPr>
        <w:tabs>
          <w:tab w:val="left" w:pos="360"/>
          <w:tab w:val="left" w:pos="7560"/>
        </w:tabs>
        <w:autoSpaceDE w:val="0"/>
        <w:autoSpaceDN w:val="0"/>
        <w:adjustRightInd w:val="0"/>
        <w:spacing w:after="0"/>
        <w:jc w:val="both"/>
        <w:rPr>
          <w:szCs w:val="24"/>
        </w:rPr>
      </w:pPr>
    </w:p>
    <w:p w14:paraId="52C23F44" w14:textId="77777777" w:rsidR="00673391" w:rsidRPr="00D120F6" w:rsidRDefault="00673391" w:rsidP="00AA4C70">
      <w:pPr>
        <w:tabs>
          <w:tab w:val="left" w:pos="360"/>
          <w:tab w:val="left" w:pos="7560"/>
        </w:tabs>
        <w:autoSpaceDE w:val="0"/>
        <w:autoSpaceDN w:val="0"/>
        <w:adjustRightInd w:val="0"/>
        <w:spacing w:after="0"/>
        <w:jc w:val="both"/>
        <w:rPr>
          <w:noProof/>
          <w:szCs w:val="24"/>
        </w:rPr>
      </w:pPr>
      <w:r w:rsidRPr="00D120F6">
        <w:rPr>
          <w:noProof/>
          <w:szCs w:val="24"/>
        </w:rPr>
        <w:t>Le cabinet OLTHI FINANCES est dirigé par :</w:t>
      </w:r>
    </w:p>
    <w:p w14:paraId="0101F411" w14:textId="77777777" w:rsidR="00673391" w:rsidRPr="00D120F6" w:rsidRDefault="00673391" w:rsidP="00AA4C70">
      <w:pPr>
        <w:tabs>
          <w:tab w:val="left" w:pos="360"/>
          <w:tab w:val="left" w:pos="7560"/>
        </w:tabs>
        <w:autoSpaceDE w:val="0"/>
        <w:autoSpaceDN w:val="0"/>
        <w:adjustRightInd w:val="0"/>
        <w:spacing w:after="0"/>
        <w:jc w:val="both"/>
        <w:rPr>
          <w:noProof/>
          <w:szCs w:val="24"/>
        </w:rPr>
      </w:pPr>
      <w:r w:rsidRPr="00D120F6">
        <w:rPr>
          <w:noProof/>
          <w:szCs w:val="24"/>
        </w:rPr>
        <w:t>- un Président : Thierry PAUK</w:t>
      </w:r>
    </w:p>
    <w:p w14:paraId="42FCD3EB" w14:textId="77777777" w:rsidR="00673391" w:rsidRDefault="00673391" w:rsidP="00FC43CF">
      <w:pPr>
        <w:tabs>
          <w:tab w:val="left" w:pos="360"/>
          <w:tab w:val="left" w:pos="7560"/>
        </w:tabs>
        <w:autoSpaceDE w:val="0"/>
        <w:autoSpaceDN w:val="0"/>
        <w:adjustRightInd w:val="0"/>
        <w:spacing w:after="0"/>
        <w:jc w:val="both"/>
        <w:rPr>
          <w:szCs w:val="24"/>
        </w:rPr>
      </w:pPr>
      <w:r w:rsidRPr="00D120F6">
        <w:rPr>
          <w:noProof/>
          <w:szCs w:val="24"/>
        </w:rPr>
        <w:t>- un Directeur : Olivier Cerqueira</w:t>
      </w:r>
    </w:p>
    <w:p w14:paraId="785AAA7F" w14:textId="77777777" w:rsidR="00673391" w:rsidRDefault="00673391" w:rsidP="00FC43CF">
      <w:pPr>
        <w:tabs>
          <w:tab w:val="left" w:pos="360"/>
          <w:tab w:val="left" w:pos="7560"/>
        </w:tabs>
        <w:autoSpaceDE w:val="0"/>
        <w:autoSpaceDN w:val="0"/>
        <w:adjustRightInd w:val="0"/>
        <w:spacing w:after="0"/>
        <w:jc w:val="both"/>
        <w:rPr>
          <w:szCs w:val="24"/>
        </w:rPr>
      </w:pPr>
    </w:p>
    <w:p w14:paraId="494BC46B" w14:textId="77777777" w:rsidR="00673391" w:rsidRPr="0075548F" w:rsidRDefault="00673391" w:rsidP="00FC43CF">
      <w:pPr>
        <w:tabs>
          <w:tab w:val="left" w:pos="360"/>
          <w:tab w:val="left" w:pos="7560"/>
        </w:tabs>
        <w:autoSpaceDE w:val="0"/>
        <w:autoSpaceDN w:val="0"/>
        <w:adjustRightInd w:val="0"/>
        <w:spacing w:after="0"/>
        <w:jc w:val="both"/>
        <w:rPr>
          <w:szCs w:val="24"/>
        </w:rPr>
      </w:pPr>
      <w:r w:rsidRPr="009161A6">
        <w:rPr>
          <w:szCs w:val="24"/>
        </w:rPr>
        <w:t>Les informations recueillies par notre cabinet</w:t>
      </w:r>
      <w:r>
        <w:rPr>
          <w:szCs w:val="24"/>
        </w:rPr>
        <w:t xml:space="preserve"> </w:t>
      </w:r>
      <w:r w:rsidRPr="0075548F">
        <w:rPr>
          <w:szCs w:val="24"/>
        </w:rPr>
        <w:t xml:space="preserve">sur ce formulaire sont enregistrées dans un fichier informatisé par </w:t>
      </w:r>
      <w:r w:rsidRPr="00D120F6">
        <w:rPr>
          <w:noProof/>
          <w:szCs w:val="24"/>
        </w:rPr>
        <w:t>Thierry PAUK</w:t>
      </w:r>
      <w:r w:rsidRPr="0075548F">
        <w:rPr>
          <w:szCs w:val="24"/>
        </w:rPr>
        <w:t>, responsable du traitement des données, pour :</w:t>
      </w:r>
    </w:p>
    <w:p w14:paraId="7ABB277E" w14:textId="77777777" w:rsidR="00673391" w:rsidRPr="0075548F" w:rsidRDefault="00673391" w:rsidP="006620F7">
      <w:pPr>
        <w:pStyle w:val="Paragraphedeliste"/>
        <w:numPr>
          <w:ilvl w:val="0"/>
          <w:numId w:val="15"/>
        </w:numPr>
        <w:tabs>
          <w:tab w:val="left" w:pos="360"/>
          <w:tab w:val="left" w:pos="7560"/>
        </w:tabs>
        <w:autoSpaceDE w:val="0"/>
        <w:autoSpaceDN w:val="0"/>
        <w:adjustRightInd w:val="0"/>
        <w:spacing w:after="0"/>
        <w:jc w:val="both"/>
        <w:rPr>
          <w:szCs w:val="24"/>
        </w:rPr>
      </w:pPr>
      <w:r w:rsidRPr="0075548F">
        <w:rPr>
          <w:szCs w:val="24"/>
        </w:rPr>
        <w:t>Assurer le suivi des dossiers clients</w:t>
      </w:r>
    </w:p>
    <w:p w14:paraId="78E6F8D1" w14:textId="77777777" w:rsidR="00673391" w:rsidRPr="0075548F" w:rsidRDefault="00673391" w:rsidP="006620F7">
      <w:pPr>
        <w:pStyle w:val="Paragraphedeliste"/>
        <w:numPr>
          <w:ilvl w:val="0"/>
          <w:numId w:val="15"/>
        </w:numPr>
        <w:tabs>
          <w:tab w:val="left" w:pos="360"/>
          <w:tab w:val="left" w:pos="7560"/>
        </w:tabs>
        <w:autoSpaceDE w:val="0"/>
        <w:autoSpaceDN w:val="0"/>
        <w:adjustRightInd w:val="0"/>
        <w:spacing w:after="0"/>
        <w:jc w:val="both"/>
        <w:rPr>
          <w:szCs w:val="24"/>
        </w:rPr>
      </w:pPr>
      <w:r w:rsidRPr="0075548F">
        <w:rPr>
          <w:szCs w:val="24"/>
        </w:rPr>
        <w:t>Réaliser des missions d’audit pour le cabinet</w:t>
      </w:r>
    </w:p>
    <w:p w14:paraId="4FE4676E" w14:textId="77777777" w:rsidR="00673391" w:rsidRPr="0075548F" w:rsidRDefault="00673391" w:rsidP="006620F7">
      <w:pPr>
        <w:pStyle w:val="Paragraphedeliste"/>
        <w:numPr>
          <w:ilvl w:val="0"/>
          <w:numId w:val="15"/>
        </w:numPr>
        <w:tabs>
          <w:tab w:val="left" w:pos="360"/>
          <w:tab w:val="left" w:pos="7560"/>
        </w:tabs>
        <w:autoSpaceDE w:val="0"/>
        <w:autoSpaceDN w:val="0"/>
        <w:adjustRightInd w:val="0"/>
        <w:spacing w:after="0"/>
        <w:jc w:val="both"/>
        <w:rPr>
          <w:szCs w:val="24"/>
        </w:rPr>
      </w:pPr>
      <w:r w:rsidRPr="0075548F">
        <w:rPr>
          <w:szCs w:val="24"/>
        </w:rPr>
        <w:t>Accomplir ses obligations en matière de lutte anti-blanchiment</w:t>
      </w:r>
    </w:p>
    <w:p w14:paraId="0860CA65" w14:textId="77777777" w:rsidR="00673391" w:rsidRPr="00936DC2" w:rsidRDefault="00673391" w:rsidP="00FC43CF">
      <w:pPr>
        <w:tabs>
          <w:tab w:val="left" w:pos="360"/>
          <w:tab w:val="left" w:pos="7560"/>
        </w:tabs>
        <w:autoSpaceDE w:val="0"/>
        <w:autoSpaceDN w:val="0"/>
        <w:adjustRightInd w:val="0"/>
        <w:spacing w:after="0"/>
        <w:jc w:val="both"/>
        <w:rPr>
          <w:szCs w:val="24"/>
        </w:rPr>
      </w:pPr>
      <w:r w:rsidRPr="0075548F">
        <w:rPr>
          <w:szCs w:val="24"/>
        </w:rPr>
        <w:t xml:space="preserve">Elles sont conservées tout au long de la relation contractuelle et pendant </w:t>
      </w:r>
      <w:r w:rsidRPr="00D120F6">
        <w:rPr>
          <w:noProof/>
          <w:szCs w:val="24"/>
        </w:rPr>
        <w:t>5</w:t>
      </w:r>
      <w:r w:rsidRPr="0075548F">
        <w:rPr>
          <w:szCs w:val="24"/>
        </w:rPr>
        <w:t xml:space="preserve"> ans après la fin de la relation contractuelle ; et sont destinées au cabinet </w:t>
      </w:r>
      <w:r w:rsidRPr="00D120F6">
        <w:rPr>
          <w:noProof/>
          <w:szCs w:val="24"/>
        </w:rPr>
        <w:t>OLTHI FINANCES</w:t>
      </w:r>
      <w:r w:rsidRPr="0075548F">
        <w:rPr>
          <w:szCs w:val="24"/>
        </w:rPr>
        <w:t xml:space="preserve"> et à la Financière d’Orion. Conformément à la loi « Informatique et libertés », vous pouvez exercer votre droit d’accès, d’opposition et de portabilité des données vous</w:t>
      </w:r>
      <w:r w:rsidRPr="009161A6">
        <w:rPr>
          <w:szCs w:val="24"/>
        </w:rPr>
        <w:t xml:space="preserve"> concernant et les faire rectifier en contactant :</w:t>
      </w:r>
      <w:r>
        <w:rPr>
          <w:szCs w:val="24"/>
        </w:rPr>
        <w:t xml:space="preserve"> </w:t>
      </w:r>
      <w:r w:rsidRPr="00D120F6">
        <w:rPr>
          <w:noProof/>
          <w:szCs w:val="24"/>
        </w:rPr>
        <w:t>Thierry PAUK</w:t>
      </w:r>
      <w:r>
        <w:rPr>
          <w:szCs w:val="24"/>
        </w:rPr>
        <w:t xml:space="preserve"> -</w:t>
      </w:r>
      <w:r w:rsidRPr="009161A6">
        <w:rPr>
          <w:szCs w:val="24"/>
        </w:rPr>
        <w:t xml:space="preserve"> </w:t>
      </w:r>
      <w:r w:rsidRPr="00D120F6">
        <w:rPr>
          <w:noProof/>
          <w:szCs w:val="24"/>
        </w:rPr>
        <w:t>OLTHI FINANCES</w:t>
      </w:r>
      <w:r w:rsidRPr="009161A6">
        <w:rPr>
          <w:szCs w:val="24"/>
        </w:rPr>
        <w:t xml:space="preserve"> </w:t>
      </w:r>
      <w:r>
        <w:rPr>
          <w:szCs w:val="24"/>
        </w:rPr>
        <w:t xml:space="preserve">- </w:t>
      </w:r>
      <w:r w:rsidRPr="00D120F6">
        <w:rPr>
          <w:noProof/>
          <w:szCs w:val="24"/>
        </w:rPr>
        <w:t>Domaine des 2 lions - 2911 route de la corniche</w:t>
      </w:r>
      <w:r w:rsidRPr="009161A6">
        <w:rPr>
          <w:szCs w:val="24"/>
        </w:rPr>
        <w:t xml:space="preserve"> </w:t>
      </w:r>
      <w:r w:rsidRPr="00D120F6">
        <w:rPr>
          <w:noProof/>
          <w:szCs w:val="24"/>
        </w:rPr>
        <w:t>83700</w:t>
      </w:r>
      <w:r w:rsidRPr="009161A6">
        <w:rPr>
          <w:szCs w:val="24"/>
        </w:rPr>
        <w:t xml:space="preserve"> </w:t>
      </w:r>
      <w:r w:rsidRPr="00D120F6">
        <w:rPr>
          <w:noProof/>
          <w:szCs w:val="24"/>
        </w:rPr>
        <w:t>SAINT RAPHAEL</w:t>
      </w:r>
      <w:r w:rsidRPr="009161A6">
        <w:rPr>
          <w:szCs w:val="24"/>
        </w:rPr>
        <w:t>. Vous pouvez également introduire une réclamation au sujet du traitement de vos données auprès de la CNIL.</w:t>
      </w:r>
    </w:p>
    <w:p w14:paraId="04413998" w14:textId="77777777" w:rsidR="00673391" w:rsidRPr="00936DC2" w:rsidRDefault="00673391" w:rsidP="00547905">
      <w:pPr>
        <w:tabs>
          <w:tab w:val="left" w:pos="360"/>
          <w:tab w:val="left" w:pos="7560"/>
        </w:tabs>
        <w:autoSpaceDE w:val="0"/>
        <w:autoSpaceDN w:val="0"/>
        <w:adjustRightInd w:val="0"/>
        <w:spacing w:after="0"/>
        <w:jc w:val="both"/>
        <w:rPr>
          <w:szCs w:val="24"/>
        </w:rPr>
      </w:pPr>
    </w:p>
    <w:p w14:paraId="554B38D6" w14:textId="77777777" w:rsidR="00673391" w:rsidRPr="009250D0" w:rsidRDefault="00673391" w:rsidP="009250D0">
      <w:pPr>
        <w:pBdr>
          <w:top w:val="single" w:sz="4" w:space="1" w:color="auto"/>
          <w:left w:val="single" w:sz="4" w:space="4" w:color="auto"/>
          <w:bottom w:val="single" w:sz="4" w:space="1" w:color="auto"/>
          <w:right w:val="single" w:sz="4" w:space="4" w:color="auto"/>
        </w:pBdr>
        <w:jc w:val="center"/>
        <w:rPr>
          <w:b/>
          <w:caps/>
          <w:szCs w:val="24"/>
        </w:rPr>
      </w:pPr>
      <w:r w:rsidRPr="00936DC2">
        <w:rPr>
          <w:b/>
          <w:caps/>
          <w:szCs w:val="24"/>
        </w:rPr>
        <w:t>Statuts Légaux et Autorités de Tutelle</w:t>
      </w:r>
    </w:p>
    <w:p w14:paraId="41D0418F" w14:textId="77777777" w:rsidR="00673391" w:rsidRPr="00936DC2" w:rsidRDefault="00673391" w:rsidP="00547905">
      <w:pPr>
        <w:spacing w:after="0"/>
        <w:jc w:val="both"/>
        <w:rPr>
          <w:szCs w:val="24"/>
        </w:rPr>
      </w:pPr>
      <w:r w:rsidRPr="00936DC2">
        <w:rPr>
          <w:szCs w:val="24"/>
        </w:rPr>
        <w:t xml:space="preserve">Votre conseiller/intermédiaire est immatriculé au Registre Unique des Intermédiaires en Assurance, Banque et Finance (ORIAS) sous le numéro d’immatriculation </w:t>
      </w:r>
      <w:r w:rsidRPr="00D120F6">
        <w:rPr>
          <w:b/>
          <w:noProof/>
          <w:szCs w:val="24"/>
        </w:rPr>
        <w:t>19003413</w:t>
      </w:r>
      <w:r w:rsidRPr="00936DC2">
        <w:rPr>
          <w:b/>
          <w:szCs w:val="24"/>
        </w:rPr>
        <w:t xml:space="preserve"> </w:t>
      </w:r>
      <w:r w:rsidRPr="00936DC2">
        <w:rPr>
          <w:szCs w:val="24"/>
        </w:rPr>
        <w:t xml:space="preserve">(vous pouvez vérifier cette immatriculation sur le site internet ORIAS : </w:t>
      </w:r>
      <w:hyperlink r:id="rId8" w:history="1">
        <w:r w:rsidRPr="00936DC2">
          <w:rPr>
            <w:rStyle w:val="Lienhypertexte"/>
            <w:szCs w:val="24"/>
          </w:rPr>
          <w:t>https://www.orias.fr/welcome</w:t>
        </w:r>
      </w:hyperlink>
      <w:r w:rsidRPr="00936DC2">
        <w:rPr>
          <w:szCs w:val="24"/>
        </w:rPr>
        <w:t>) au titre des activités réglementées suivantes :</w:t>
      </w:r>
    </w:p>
    <w:p w14:paraId="6D6FE04A" w14:textId="77777777" w:rsidR="00673391" w:rsidRPr="00936DC2" w:rsidRDefault="00673391" w:rsidP="00547905">
      <w:pPr>
        <w:spacing w:after="0"/>
        <w:jc w:val="both"/>
        <w:rPr>
          <w:szCs w:val="24"/>
        </w:rPr>
      </w:pPr>
    </w:p>
    <w:p w14:paraId="77FC72D0" w14:textId="77777777" w:rsidR="00673391" w:rsidRPr="00936DC2" w:rsidRDefault="00673391" w:rsidP="00547905">
      <w:pPr>
        <w:spacing w:after="0"/>
        <w:jc w:val="both"/>
        <w:rPr>
          <w:szCs w:val="24"/>
        </w:rPr>
      </w:pPr>
      <w:r w:rsidRPr="00936DC2">
        <w:rPr>
          <w:b/>
          <w:szCs w:val="24"/>
          <w:u w:val="single"/>
        </w:rPr>
        <w:t>CIF (Conseiller en Investissements Financiers)</w:t>
      </w:r>
      <w:r w:rsidRPr="00936DC2">
        <w:rPr>
          <w:szCs w:val="24"/>
        </w:rPr>
        <w:t xml:space="preserve"> : </w:t>
      </w:r>
      <w:r>
        <w:rPr>
          <w:szCs w:val="24"/>
        </w:rPr>
        <w:t xml:space="preserve">susceptible de fournir des conseils en investissement de manière non indépendante au sens de l’article 325-5 RGAMF, </w:t>
      </w:r>
      <w:r w:rsidRPr="00936DC2">
        <w:rPr>
          <w:szCs w:val="24"/>
        </w:rPr>
        <w:t xml:space="preserve">enregistré auprès de l’Association Nationale des Conseils Financiers-CIF </w:t>
      </w:r>
      <w:r w:rsidRPr="00D120F6">
        <w:rPr>
          <w:noProof/>
          <w:szCs w:val="24"/>
        </w:rPr>
        <w:t>l’Association Nationale des Conseils Financiers-CIF (ANACOFI-CIF) sous le numéro</w:t>
      </w:r>
      <w:r w:rsidRPr="00936DC2">
        <w:rPr>
          <w:szCs w:val="24"/>
        </w:rPr>
        <w:t xml:space="preserve"> </w:t>
      </w:r>
      <w:r w:rsidRPr="00D120F6">
        <w:rPr>
          <w:noProof/>
          <w:szCs w:val="24"/>
        </w:rPr>
        <w:t>E009189</w:t>
      </w:r>
      <w:r w:rsidRPr="00936DC2">
        <w:rPr>
          <w:szCs w:val="24"/>
        </w:rPr>
        <w:t>; association agréée par l’Autorité des Marchés Financiers (AMF), adresse courrier : 17 place de la Bourse 75082, Paris cedex 02 et adresse internet :</w:t>
      </w:r>
      <w:r>
        <w:rPr>
          <w:szCs w:val="24"/>
        </w:rPr>
        <w:t xml:space="preserve"> </w:t>
      </w:r>
      <w:r w:rsidRPr="00936DC2">
        <w:rPr>
          <w:szCs w:val="24"/>
        </w:rPr>
        <w:t>www.amf-France.org </w:t>
      </w:r>
      <w:r>
        <w:rPr>
          <w:szCs w:val="24"/>
        </w:rPr>
        <w:t>. Cette activité est contrôlable par l’AMF.</w:t>
      </w:r>
    </w:p>
    <w:p w14:paraId="2ACD8030" w14:textId="77777777" w:rsidR="00673391" w:rsidRPr="00936DC2" w:rsidRDefault="00673391" w:rsidP="00547905">
      <w:pPr>
        <w:spacing w:after="0"/>
        <w:jc w:val="both"/>
        <w:rPr>
          <w:szCs w:val="24"/>
        </w:rPr>
      </w:pPr>
    </w:p>
    <w:p w14:paraId="28BB7733" w14:textId="77777777" w:rsidR="00673391" w:rsidRDefault="00673391" w:rsidP="00E26924">
      <w:pPr>
        <w:autoSpaceDE w:val="0"/>
        <w:autoSpaceDN w:val="0"/>
        <w:adjustRightInd w:val="0"/>
        <w:spacing w:after="0" w:line="240" w:lineRule="auto"/>
        <w:jc w:val="both"/>
        <w:rPr>
          <w:color w:val="000000"/>
        </w:rPr>
      </w:pPr>
      <w:r w:rsidRPr="00CE56BE">
        <w:rPr>
          <w:b/>
          <w:bCs/>
          <w:u w:val="single"/>
        </w:rPr>
        <w:t xml:space="preserve">Catégorie d’Assurance </w:t>
      </w:r>
      <w:r w:rsidRPr="00D120F6">
        <w:rPr>
          <w:b/>
          <w:bCs/>
          <w:noProof/>
          <w:u w:val="single"/>
        </w:rPr>
        <w:t>COA (Courtier d'assurance)</w:t>
      </w:r>
      <w:r w:rsidRPr="00936DC2">
        <w:rPr>
          <w:b/>
          <w:bCs/>
        </w:rPr>
        <w:t xml:space="preserve"> </w:t>
      </w:r>
      <w:r>
        <w:rPr>
          <w:b/>
          <w:bCs/>
        </w:rPr>
        <w:t xml:space="preserve">, </w:t>
      </w:r>
      <w:r w:rsidRPr="0075548F">
        <w:rPr>
          <w:b/>
          <w:bCs/>
        </w:rPr>
        <w:t>de type B,</w:t>
      </w:r>
      <w:r>
        <w:rPr>
          <w:b/>
          <w:bCs/>
        </w:rPr>
        <w:t xml:space="preserve"> </w:t>
      </w:r>
      <w:r w:rsidRPr="00936DC2">
        <w:rPr>
          <w:color w:val="000000"/>
        </w:rPr>
        <w:t>n’étant pas soumis à une obligation contractuelle de travailler exclusivement avec une ou plusieurs entreprises d’assurance.</w:t>
      </w:r>
      <w:r>
        <w:rPr>
          <w:color w:val="000000"/>
        </w:rPr>
        <w:t xml:space="preserve"> </w:t>
      </w:r>
    </w:p>
    <w:p w14:paraId="3AD89720" w14:textId="77777777" w:rsidR="00673391" w:rsidRPr="00E46732" w:rsidRDefault="00673391" w:rsidP="00E26924">
      <w:pPr>
        <w:autoSpaceDE w:val="0"/>
        <w:autoSpaceDN w:val="0"/>
        <w:adjustRightInd w:val="0"/>
        <w:spacing w:after="0" w:line="240" w:lineRule="auto"/>
        <w:jc w:val="both"/>
        <w:rPr>
          <w:color w:val="000000"/>
        </w:rPr>
      </w:pPr>
      <w:r w:rsidRPr="00E46732">
        <w:rPr>
          <w:color w:val="000000"/>
        </w:rPr>
        <w:t>Le cabinet propose une prestation de conseil de Niveau 1 : proposer un contrat cohérent avec les besoins et exigences du client.</w:t>
      </w:r>
    </w:p>
    <w:p w14:paraId="222A77ED" w14:textId="77777777" w:rsidR="00673391" w:rsidRDefault="00673391" w:rsidP="00E26924">
      <w:pPr>
        <w:autoSpaceDE w:val="0"/>
        <w:autoSpaceDN w:val="0"/>
        <w:adjustRightInd w:val="0"/>
        <w:spacing w:after="0" w:line="240" w:lineRule="auto"/>
        <w:jc w:val="both"/>
        <w:rPr>
          <w:color w:val="000000"/>
          <w:highlight w:val="yellow"/>
        </w:rPr>
      </w:pPr>
    </w:p>
    <w:p w14:paraId="524775A5" w14:textId="77777777" w:rsidR="00673391" w:rsidRDefault="00673391" w:rsidP="00BF7730">
      <w:pPr>
        <w:autoSpaceDE w:val="0"/>
        <w:autoSpaceDN w:val="0"/>
        <w:adjustRightInd w:val="0"/>
        <w:jc w:val="both"/>
        <w:rPr>
          <w:color w:val="000000"/>
        </w:rPr>
      </w:pPr>
      <w:r w:rsidRPr="00936DC2">
        <w:rPr>
          <w:color w:val="000000"/>
        </w:rPr>
        <w:t xml:space="preserve">L’activité de </w:t>
      </w:r>
      <w:r w:rsidRPr="00D120F6">
        <w:rPr>
          <w:noProof/>
          <w:color w:val="000000"/>
        </w:rPr>
        <w:t>COA (Courtier d'assurance)</w:t>
      </w:r>
      <w:r w:rsidRPr="00936DC2">
        <w:rPr>
          <w:color w:val="000000"/>
        </w:rPr>
        <w:t xml:space="preserve"> est contrôlable par l’Autorité de Contrôle Prudentiel et de Résolution (ACPR) adresse courrier : </w:t>
      </w:r>
      <w:r>
        <w:rPr>
          <w:color w:val="000000"/>
        </w:rPr>
        <w:t xml:space="preserve">4 Place de Budapest - CS 92459 -  </w:t>
      </w:r>
      <w:r w:rsidRPr="00BF7730">
        <w:rPr>
          <w:color w:val="000000"/>
        </w:rPr>
        <w:t>75436 PARIS CEDEX 09</w:t>
      </w:r>
    </w:p>
    <w:p w14:paraId="1A791DC6" w14:textId="77777777" w:rsidR="00673391" w:rsidRDefault="00673391" w:rsidP="00BF7730">
      <w:pPr>
        <w:autoSpaceDE w:val="0"/>
        <w:autoSpaceDN w:val="0"/>
        <w:adjustRightInd w:val="0"/>
        <w:jc w:val="both"/>
        <w:rPr>
          <w:rFonts w:cstheme="minorHAnsi"/>
          <w:color w:val="0000FF"/>
          <w:u w:val="single"/>
        </w:rPr>
      </w:pPr>
      <w:r w:rsidRPr="00936DC2">
        <w:rPr>
          <w:rFonts w:cstheme="minorHAnsi"/>
        </w:rPr>
        <w:t xml:space="preserve">Site Internet : </w:t>
      </w:r>
      <w:hyperlink r:id="rId9" w:history="1">
        <w:r w:rsidRPr="008367F4">
          <w:rPr>
            <w:rStyle w:val="Lienhypertexte"/>
            <w:rFonts w:cstheme="minorHAnsi"/>
          </w:rPr>
          <w:t>http://www.acpr.banque-france.fr/accueil.html</w:t>
        </w:r>
      </w:hyperlink>
      <w:r>
        <w:rPr>
          <w:rFonts w:cstheme="minorHAnsi"/>
          <w:color w:val="0000FF"/>
          <w:u w:val="single"/>
        </w:rPr>
        <w:t xml:space="preserve"> </w:t>
      </w:r>
    </w:p>
    <w:p w14:paraId="3377FECF" w14:textId="77777777" w:rsidR="00673391" w:rsidRDefault="00673391" w:rsidP="00BF7730">
      <w:pPr>
        <w:autoSpaceDE w:val="0"/>
        <w:autoSpaceDN w:val="0"/>
        <w:adjustRightInd w:val="0"/>
        <w:jc w:val="both"/>
        <w:rPr>
          <w:rFonts w:cstheme="minorHAnsi"/>
          <w:color w:val="0000FF"/>
          <w:u w:val="single"/>
        </w:rPr>
      </w:pPr>
    </w:p>
    <w:p w14:paraId="1D7728C9" w14:textId="77777777" w:rsidR="00673391" w:rsidRPr="00936DC2" w:rsidRDefault="00673391" w:rsidP="00547905">
      <w:pPr>
        <w:spacing w:before="100" w:beforeAutospacing="1" w:after="100" w:afterAutospacing="1"/>
        <w:jc w:val="both"/>
        <w:rPr>
          <w:szCs w:val="24"/>
        </w:rPr>
      </w:pPr>
      <w:r w:rsidRPr="00936DC2">
        <w:rPr>
          <w:szCs w:val="24"/>
        </w:rPr>
        <w:t>Votre conseiller/intermédiaire dispose, conformément à la loi et au code de bonne conduire de son association professionnelle, d’une couverture en Responsabilité Civile Professionnelle et d’une Garantie Financière suffisantes couvrant ses diverses activités. Ces couvertures sont notamment conformes aux exigences du code monétaire et financier et du code des assurances.</w:t>
      </w:r>
    </w:p>
    <w:p w14:paraId="7F647BD6" w14:textId="77777777" w:rsidR="00673391" w:rsidRPr="00936DC2" w:rsidRDefault="00673391" w:rsidP="00E26924">
      <w:pPr>
        <w:jc w:val="both"/>
        <w:rPr>
          <w:b/>
        </w:rPr>
      </w:pPr>
      <w:r w:rsidRPr="00936DC2">
        <w:rPr>
          <w:b/>
        </w:rPr>
        <w:t>Société d’assurance :</w:t>
      </w:r>
      <w:r w:rsidRPr="00936DC2">
        <w:t xml:space="preserve"> </w:t>
      </w:r>
      <w:r>
        <w:rPr>
          <w:noProof/>
        </w:rPr>
        <w:t>CGPA</w:t>
      </w:r>
      <w:r w:rsidRPr="00936DC2">
        <w:t xml:space="preserve"> </w:t>
      </w:r>
    </w:p>
    <w:p w14:paraId="4CEFB242" w14:textId="77777777" w:rsidR="00673391" w:rsidRPr="00936DC2" w:rsidRDefault="00673391" w:rsidP="00E26924">
      <w:pPr>
        <w:jc w:val="both"/>
        <w:rPr>
          <w:color w:val="000000" w:themeColor="text1"/>
        </w:rPr>
      </w:pPr>
      <w:r w:rsidRPr="00936DC2">
        <w:rPr>
          <w:b/>
        </w:rPr>
        <w:t>N° de police :</w:t>
      </w:r>
      <w:r w:rsidRPr="00936DC2">
        <w:t xml:space="preserve"> </w:t>
      </w:r>
      <w:r w:rsidRPr="00D120F6">
        <w:rPr>
          <w:noProof/>
          <w:color w:val="000000" w:themeColor="text1"/>
        </w:rPr>
        <w:t>RCPIP0574</w:t>
      </w:r>
    </w:p>
    <w:p w14:paraId="22966F03" w14:textId="77777777" w:rsidR="00673391" w:rsidRDefault="00673391" w:rsidP="00AA4C70">
      <w:pPr>
        <w:jc w:val="both"/>
        <w:rPr>
          <w:noProof/>
        </w:rPr>
      </w:pPr>
      <w:r w:rsidRPr="00936DC2">
        <w:rPr>
          <w:b/>
        </w:rPr>
        <w:t>Correspondance :</w:t>
      </w:r>
      <w:r w:rsidRPr="00936DC2">
        <w:t xml:space="preserve"> </w:t>
      </w:r>
      <w:r>
        <w:rPr>
          <w:noProof/>
        </w:rPr>
        <w:t xml:space="preserve">125, rue de la Faisanderie </w:t>
      </w:r>
    </w:p>
    <w:p w14:paraId="002D8230" w14:textId="77777777" w:rsidR="00673391" w:rsidRDefault="00673391" w:rsidP="00AA4C70">
      <w:pPr>
        <w:jc w:val="both"/>
        <w:rPr>
          <w:noProof/>
        </w:rPr>
      </w:pPr>
      <w:r>
        <w:rPr>
          <w:noProof/>
        </w:rPr>
        <w:t>CS 31666</w:t>
      </w:r>
    </w:p>
    <w:p w14:paraId="6CE81279" w14:textId="77777777" w:rsidR="00673391" w:rsidRPr="00936DC2" w:rsidRDefault="00673391" w:rsidP="00E26924">
      <w:pPr>
        <w:jc w:val="both"/>
      </w:pPr>
      <w:r>
        <w:rPr>
          <w:noProof/>
        </w:rPr>
        <w:t>75773 PARIS CEDEX 17</w:t>
      </w:r>
    </w:p>
    <w:p w14:paraId="1E199E27" w14:textId="77777777" w:rsidR="00673391" w:rsidRPr="00936DC2" w:rsidRDefault="00673391" w:rsidP="00E26924">
      <w:pPr>
        <w:jc w:val="both"/>
      </w:pPr>
      <w:r w:rsidRPr="00936DC2">
        <w:rPr>
          <w:b/>
        </w:rPr>
        <w:t>Site internet :</w:t>
      </w:r>
      <w:r w:rsidRPr="00936DC2">
        <w:t xml:space="preserve"> </w:t>
      </w:r>
      <w:r>
        <w:rPr>
          <w:noProof/>
        </w:rPr>
        <w:t>http://www.cgpa.fr/</w:t>
      </w:r>
    </w:p>
    <w:p w14:paraId="57D4F923" w14:textId="77777777" w:rsidR="00673391" w:rsidRDefault="00673391" w:rsidP="00547905">
      <w:pPr>
        <w:jc w:val="both"/>
        <w:rPr>
          <w:b/>
          <w:u w:val="single"/>
        </w:rPr>
      </w:pPr>
    </w:p>
    <w:p w14:paraId="20668BAF" w14:textId="77777777" w:rsidR="00673391" w:rsidRPr="00936DC2" w:rsidRDefault="00673391" w:rsidP="00547905">
      <w:pPr>
        <w:jc w:val="both"/>
        <w:rPr>
          <w:b/>
          <w:u w:val="single"/>
        </w:rPr>
      </w:pPr>
      <w:r w:rsidRPr="00936DC2">
        <w:rPr>
          <w:b/>
          <w:u w:val="single"/>
        </w:rPr>
        <w:lastRenderedPageBreak/>
        <w:t>Montants :</w:t>
      </w:r>
    </w:p>
    <w:p w14:paraId="1909757E" w14:textId="77777777" w:rsidR="00673391" w:rsidRPr="00936DC2" w:rsidRDefault="00673391" w:rsidP="00547905">
      <w:pPr>
        <w:jc w:val="both"/>
      </w:pPr>
      <w:r w:rsidRPr="00936DC2">
        <w:t xml:space="preserve">CIF : </w:t>
      </w:r>
      <w:r>
        <w:rPr>
          <w:noProof/>
        </w:rPr>
        <w:t>1 535 000 € par sinistre et 2 047 000 € par année d'assurance</w:t>
      </w:r>
    </w:p>
    <w:p w14:paraId="1AED301A" w14:textId="77777777" w:rsidR="00673391" w:rsidRPr="00936DC2" w:rsidRDefault="00673391" w:rsidP="00547905">
      <w:pPr>
        <w:jc w:val="both"/>
      </w:pPr>
      <w:r w:rsidRPr="00936DC2">
        <w:t>IAS</w:t>
      </w:r>
      <w:r>
        <w:t xml:space="preserve"> </w:t>
      </w:r>
      <w:r w:rsidRPr="00936DC2">
        <w:t xml:space="preserve">: </w:t>
      </w:r>
      <w:r>
        <w:rPr>
          <w:noProof/>
        </w:rPr>
        <w:t>5 117 000 € par sinistre et par année d'assurance.</w:t>
      </w:r>
    </w:p>
    <w:p w14:paraId="185B1A4F" w14:textId="77777777" w:rsidR="00673391" w:rsidRPr="00936DC2" w:rsidRDefault="00673391" w:rsidP="00547905">
      <w:pPr>
        <w:jc w:val="both"/>
      </w:pPr>
    </w:p>
    <w:p w14:paraId="7A0CF966" w14:textId="77777777" w:rsidR="00673391" w:rsidRPr="00936DC2" w:rsidRDefault="00673391" w:rsidP="00547905">
      <w:pPr>
        <w:jc w:val="both"/>
      </w:pPr>
      <w:r w:rsidRPr="00936DC2">
        <w:t xml:space="preserve">Votre conseiller s’est engagé à respecter intégralement le code de bonne conduite de son association professionnelle. </w:t>
      </w:r>
    </w:p>
    <w:p w14:paraId="5EC8C0CE" w14:textId="77777777" w:rsidR="00673391" w:rsidRPr="00936DC2" w:rsidRDefault="00673391" w:rsidP="00547905">
      <w:pPr>
        <w:jc w:val="both"/>
      </w:pPr>
      <w:r w:rsidRPr="00936DC2">
        <w:t xml:space="preserve">Enfin, la société LA FINANCIERE D’ORION appuie le cabinet </w:t>
      </w:r>
      <w:r>
        <w:rPr>
          <w:noProof/>
        </w:rPr>
        <w:t>OLTHI FINANCES</w:t>
      </w:r>
      <w:r w:rsidRPr="00936DC2">
        <w:t xml:space="preserve"> dans le cadre de ses activités et lui donne accès à l’ensemble des fournisseurs (liste non exhaustive) mentionnés ci-après :</w:t>
      </w:r>
    </w:p>
    <w:p w14:paraId="56997753" w14:textId="77777777" w:rsidR="00673391" w:rsidRPr="00936DC2" w:rsidRDefault="00673391" w:rsidP="00547905">
      <w:pPr>
        <w:tabs>
          <w:tab w:val="left" w:pos="3000"/>
        </w:tabs>
        <w:jc w:val="both"/>
        <w:rPr>
          <w:color w:val="000000" w:themeColor="text1"/>
        </w:rPr>
      </w:pPr>
      <w:r w:rsidRPr="00D120F6">
        <w:rPr>
          <w:noProof/>
          <w:color w:val="000000" w:themeColor="text1"/>
        </w:rPr>
        <w:t>BANCAIRE : PRIMONIAL - NORTIA INVEST- CD PARTENAIRES -  ODDO - SWISSLIFE BANQUE - ERES - EXTENDAM - VATEL CAPITAL - NEXTSTAGE - FRANCE VALLEY</w:t>
      </w:r>
    </w:p>
    <w:p w14:paraId="588398D9" w14:textId="77777777" w:rsidR="00673391" w:rsidRPr="00936DC2" w:rsidRDefault="00673391" w:rsidP="00547905">
      <w:pPr>
        <w:tabs>
          <w:tab w:val="left" w:pos="3000"/>
        </w:tabs>
        <w:jc w:val="both"/>
        <w:rPr>
          <w:color w:val="000000" w:themeColor="text1"/>
        </w:rPr>
      </w:pPr>
      <w:r w:rsidRPr="00D120F6">
        <w:rPr>
          <w:noProof/>
          <w:color w:val="000000" w:themeColor="text1"/>
        </w:rPr>
        <w:t>ASSURANCE : ALPTIS - AXA THEMA - CIPRES VIE - GENERALI - SURAVENIR - SWISSLIFE - ERES - NORTIA ( AEP, AG2R LA MONDIALE, SPIRICA) - CARDIF - APRIL</w:t>
      </w:r>
    </w:p>
    <w:p w14:paraId="4B8B93AC" w14:textId="77777777" w:rsidR="00673391" w:rsidRDefault="00673391" w:rsidP="00547905">
      <w:pPr>
        <w:tabs>
          <w:tab w:val="left" w:pos="360"/>
          <w:tab w:val="left" w:pos="7560"/>
        </w:tabs>
        <w:autoSpaceDE w:val="0"/>
        <w:autoSpaceDN w:val="0"/>
        <w:adjustRightInd w:val="0"/>
        <w:spacing w:after="0"/>
        <w:jc w:val="both"/>
        <w:rPr>
          <w:szCs w:val="24"/>
        </w:rPr>
      </w:pPr>
      <w:r>
        <w:rPr>
          <w:szCs w:val="24"/>
        </w:rPr>
        <w:t>La liste complète est disponible sur simple demande à votre conseiller.</w:t>
      </w:r>
    </w:p>
    <w:p w14:paraId="44AD1B54" w14:textId="77777777" w:rsidR="00673391" w:rsidRPr="00936DC2" w:rsidRDefault="00673391" w:rsidP="00547905">
      <w:pPr>
        <w:tabs>
          <w:tab w:val="left" w:pos="360"/>
          <w:tab w:val="left" w:pos="7560"/>
        </w:tabs>
        <w:autoSpaceDE w:val="0"/>
        <w:autoSpaceDN w:val="0"/>
        <w:adjustRightInd w:val="0"/>
        <w:spacing w:after="0"/>
        <w:jc w:val="both"/>
        <w:rPr>
          <w:szCs w:val="24"/>
        </w:rPr>
      </w:pPr>
    </w:p>
    <w:p w14:paraId="3FFE4A4B" w14:textId="77777777" w:rsidR="00673391" w:rsidRPr="00936DC2" w:rsidRDefault="00673391" w:rsidP="00547905">
      <w:pPr>
        <w:pBdr>
          <w:top w:val="single" w:sz="4" w:space="1" w:color="auto"/>
          <w:left w:val="single" w:sz="4" w:space="4" w:color="auto"/>
          <w:bottom w:val="single" w:sz="4" w:space="1" w:color="auto"/>
          <w:right w:val="single" w:sz="4" w:space="4" w:color="auto"/>
        </w:pBdr>
        <w:jc w:val="center"/>
        <w:rPr>
          <w:b/>
          <w:caps/>
          <w:szCs w:val="24"/>
        </w:rPr>
      </w:pPr>
      <w:r w:rsidRPr="00936DC2">
        <w:rPr>
          <w:b/>
          <w:caps/>
          <w:szCs w:val="24"/>
        </w:rPr>
        <w:t>MODE DE FACTURATION ET RÉMUNÉRATION DU PROFESSIONNEL</w:t>
      </w:r>
    </w:p>
    <w:p w14:paraId="197504DA" w14:textId="77777777" w:rsidR="00673391" w:rsidRPr="00936DC2" w:rsidRDefault="00673391" w:rsidP="00547905">
      <w:pPr>
        <w:widowControl w:val="0"/>
        <w:tabs>
          <w:tab w:val="center" w:pos="4819"/>
          <w:tab w:val="right" w:pos="9355"/>
        </w:tabs>
        <w:suppressAutoHyphens/>
        <w:jc w:val="both"/>
      </w:pPr>
    </w:p>
    <w:p w14:paraId="3947DE5C"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La rémunération peut être perçue sous forme d’honoraires sur des missions de conseil et/ou de commissions sur affaires, à l’exception de 2 missions de conseil : l’Analyse Patrimoniale et les audits spécifiques (retraite, prévoyance, succession, ...) seront facturés de 500 à 1200€ H.T. selon la complexité des dossiers</w:t>
      </w:r>
      <w:r>
        <w:rPr>
          <w:rFonts w:eastAsia="Calibri"/>
          <w:lang w:eastAsia="ar-SA"/>
        </w:rPr>
        <w:t xml:space="preserve"> </w:t>
      </w:r>
      <w:r w:rsidRPr="009161A6">
        <w:rPr>
          <w:rFonts w:eastAsia="Calibri"/>
          <w:lang w:eastAsia="ar-SA"/>
        </w:rPr>
        <w:t>(soit de 600 à 1440€ T</w:t>
      </w:r>
      <w:r>
        <w:rPr>
          <w:rFonts w:eastAsia="Calibri"/>
          <w:lang w:eastAsia="ar-SA"/>
        </w:rPr>
        <w:t>.</w:t>
      </w:r>
      <w:r w:rsidRPr="009161A6">
        <w:rPr>
          <w:rFonts w:eastAsia="Calibri"/>
          <w:lang w:eastAsia="ar-SA"/>
        </w:rPr>
        <w:t>T</w:t>
      </w:r>
      <w:r>
        <w:rPr>
          <w:rFonts w:eastAsia="Calibri"/>
          <w:lang w:eastAsia="ar-SA"/>
        </w:rPr>
        <w:t>.</w:t>
      </w:r>
      <w:r w:rsidRPr="009161A6">
        <w:rPr>
          <w:rFonts w:eastAsia="Calibri"/>
          <w:lang w:eastAsia="ar-SA"/>
        </w:rPr>
        <w:t>C</w:t>
      </w:r>
      <w:r>
        <w:rPr>
          <w:rFonts w:eastAsia="Calibri"/>
          <w:lang w:eastAsia="ar-SA"/>
        </w:rPr>
        <w:t>.</w:t>
      </w:r>
      <w:r w:rsidRPr="009161A6">
        <w:rPr>
          <w:rFonts w:eastAsia="Calibri"/>
          <w:lang w:eastAsia="ar-SA"/>
        </w:rPr>
        <w:t>).</w:t>
      </w:r>
    </w:p>
    <w:p w14:paraId="152A4DFC"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Pour tout autre acte ou intervention du cabinet, des honoraires à la charge du client seront facturés sur la base de 130€ H.T. de l’heure</w:t>
      </w:r>
      <w:r>
        <w:rPr>
          <w:rFonts w:eastAsia="Calibri"/>
          <w:lang w:eastAsia="ar-SA"/>
        </w:rPr>
        <w:t xml:space="preserve"> </w:t>
      </w:r>
      <w:r w:rsidRPr="009161A6">
        <w:rPr>
          <w:rFonts w:eastAsia="Calibri"/>
          <w:lang w:eastAsia="ar-SA"/>
        </w:rPr>
        <w:t>(soit 156€ T</w:t>
      </w:r>
      <w:r>
        <w:rPr>
          <w:rFonts w:eastAsia="Calibri"/>
          <w:lang w:eastAsia="ar-SA"/>
        </w:rPr>
        <w:t>.</w:t>
      </w:r>
      <w:r w:rsidRPr="009161A6">
        <w:rPr>
          <w:rFonts w:eastAsia="Calibri"/>
          <w:lang w:eastAsia="ar-SA"/>
        </w:rPr>
        <w:t>T</w:t>
      </w:r>
      <w:r>
        <w:rPr>
          <w:rFonts w:eastAsia="Calibri"/>
          <w:lang w:eastAsia="ar-SA"/>
        </w:rPr>
        <w:t>.</w:t>
      </w:r>
      <w:r w:rsidRPr="009161A6">
        <w:rPr>
          <w:rFonts w:eastAsia="Calibri"/>
          <w:lang w:eastAsia="ar-SA"/>
        </w:rPr>
        <w:t>C</w:t>
      </w:r>
      <w:r>
        <w:rPr>
          <w:rFonts w:eastAsia="Calibri"/>
          <w:lang w:eastAsia="ar-SA"/>
        </w:rPr>
        <w:t>.</w:t>
      </w:r>
      <w:r w:rsidRPr="009161A6">
        <w:rPr>
          <w:rFonts w:eastAsia="Calibri"/>
          <w:lang w:eastAsia="ar-SA"/>
        </w:rPr>
        <w:t>).</w:t>
      </w:r>
      <w:r w:rsidRPr="00936DC2">
        <w:rPr>
          <w:rFonts w:eastAsia="Calibri"/>
          <w:lang w:eastAsia="ar-SA"/>
        </w:rPr>
        <w:t xml:space="preserve"> Un forfait annuel pourra être mis en place dans le cadre d’une simplification des facturations.</w:t>
      </w:r>
    </w:p>
    <w:p w14:paraId="12FE78DE"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Toutefois, en fonction des affaires réalisées, le conseiller peut considérer les honoraires d’Analyse Patrimoniale ou d’audits inclus dans les commissions sur affaires.</w:t>
      </w:r>
    </w:p>
    <w:p w14:paraId="476F9897"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 xml:space="preserve">Le client est informé que pour tout acte d’intermédiation, le conseiller est rémunéré par la totalité des frais d’entrée, déduction faite de la part acquise par la société qui l’autorise à commercialiser le produit, auxquels s’ajoute une fraction des frais de gestion qui est au maximum de </w:t>
      </w:r>
      <w:r>
        <w:rPr>
          <w:rFonts w:eastAsia="Calibri"/>
          <w:lang w:eastAsia="ar-SA"/>
        </w:rPr>
        <w:t>90</w:t>
      </w:r>
      <w:r w:rsidRPr="00936DC2">
        <w:rPr>
          <w:rFonts w:eastAsia="Calibri"/>
          <w:lang w:eastAsia="ar-SA"/>
        </w:rPr>
        <w:t xml:space="preserve">% de ceux-ci. </w:t>
      </w:r>
    </w:p>
    <w:p w14:paraId="1F3DBEAF" w14:textId="77777777" w:rsidR="00673391" w:rsidRDefault="00673391" w:rsidP="00547905">
      <w:pPr>
        <w:widowControl w:val="0"/>
        <w:tabs>
          <w:tab w:val="center" w:pos="4819"/>
          <w:tab w:val="right" w:pos="9355"/>
        </w:tabs>
        <w:suppressAutoHyphens/>
        <w:jc w:val="both"/>
        <w:rPr>
          <w:rFonts w:eastAsia="Calibri"/>
          <w:lang w:eastAsia="ar-SA"/>
        </w:rPr>
      </w:pPr>
      <w:r w:rsidRPr="00ED5AAA">
        <w:rPr>
          <w:rFonts w:eastAsia="Calibri"/>
          <w:lang w:eastAsia="ar-SA"/>
        </w:rPr>
        <w:t>Dans le cas d’un conseil en investissement financier fourni de manière non-indépendante, votre conseiller peut conserver les commissions.</w:t>
      </w:r>
    </w:p>
    <w:p w14:paraId="1EC913A5" w14:textId="77777777" w:rsidR="00673391" w:rsidRDefault="00673391" w:rsidP="008C58B5">
      <w:pPr>
        <w:spacing w:after="0"/>
        <w:jc w:val="both"/>
        <w:rPr>
          <w:rFonts w:eastAsia="Times New Roman"/>
        </w:rPr>
      </w:pPr>
      <w:r w:rsidRPr="008C58B5">
        <w:rPr>
          <w:rFonts w:eastAsia="Times New Roman"/>
          <w:iCs/>
        </w:rPr>
        <w:lastRenderedPageBreak/>
        <w:t>Dans ce cadre, le conseiller évalue un éventail restreint d’instruments financiers émis par une entité avec laquelle le conseiller entretient des relations étroites pouvant prendre la forme de liens capitalistiques, économiques ou contractuels</w:t>
      </w:r>
      <w:r w:rsidRPr="008C58B5">
        <w:rPr>
          <w:rFonts w:eastAsia="Times New Roman"/>
        </w:rPr>
        <w:t>.</w:t>
      </w:r>
    </w:p>
    <w:p w14:paraId="23037324" w14:textId="77777777" w:rsidR="00673391" w:rsidRPr="008C58B5" w:rsidRDefault="00673391" w:rsidP="008C58B5">
      <w:pPr>
        <w:spacing w:after="0"/>
        <w:jc w:val="both"/>
        <w:rPr>
          <w:rFonts w:eastAsia="Times New Roman"/>
        </w:rPr>
      </w:pPr>
    </w:p>
    <w:p w14:paraId="5664E985"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 xml:space="preserve">Le détail des commissions et rétrocessions sera indiqué lors de la remise du rapport de </w:t>
      </w:r>
      <w:r>
        <w:rPr>
          <w:rFonts w:eastAsia="Calibri"/>
          <w:lang w:eastAsia="ar-SA"/>
        </w:rPr>
        <w:t>mission comprenant la déclaration d’adéquation</w:t>
      </w:r>
      <w:r w:rsidRPr="00936DC2">
        <w:rPr>
          <w:rFonts w:eastAsia="Calibri"/>
          <w:lang w:eastAsia="ar-SA"/>
        </w:rPr>
        <w:t xml:space="preserve"> dans lequel seront détaillés les produits et les supports proposés au client.</w:t>
      </w:r>
    </w:p>
    <w:p w14:paraId="785F6B0E"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L’intervention d’autres corps de métier (avocat, notaire, expert-comptable, etc.) nécessaire pour garantir la pertinence et la bonne fin des recommandations n’est pas comprise dans la rémunération du conseiller et fera l’objet soit d’une facturation supplémentaire réalisée directement par le professionnel sollicité, soit par une refacturation de celui-ci au conseiller qui imputera alors à son tour cette facturation au Client.</w:t>
      </w:r>
    </w:p>
    <w:p w14:paraId="7F9AECD2"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 xml:space="preserve">Le conseiller s’engage à mettre en place les procédures </w:t>
      </w:r>
      <w:r w:rsidRPr="00936DC2">
        <w:t xml:space="preserve">(mécanismes d’alerte) prévues pour respecter l’obligation de prise de contact périodique (annuelle) et personnalisée avec le client (logiciel dédié 02S). La prise de contact génèrera soit une prise de rendez-vous physique ou </w:t>
      </w:r>
      <w:proofErr w:type="spellStart"/>
      <w:r w:rsidRPr="00936DC2">
        <w:t>visio</w:t>
      </w:r>
      <w:proofErr w:type="spellEnd"/>
      <w:r w:rsidRPr="00936DC2">
        <w:t>, soit un échange par mail.</w:t>
      </w:r>
    </w:p>
    <w:p w14:paraId="757C347D" w14:textId="77777777" w:rsidR="00673391" w:rsidRPr="00936DC2" w:rsidRDefault="00673391" w:rsidP="00547905">
      <w:pPr>
        <w:widowControl w:val="0"/>
        <w:tabs>
          <w:tab w:val="center" w:pos="4819"/>
          <w:tab w:val="right" w:pos="9355"/>
        </w:tabs>
        <w:suppressAutoHyphens/>
        <w:jc w:val="both"/>
        <w:rPr>
          <w:rFonts w:eastAsia="Calibri"/>
          <w:lang w:eastAsia="ar-SA"/>
        </w:rPr>
      </w:pPr>
      <w:r w:rsidRPr="00936DC2">
        <w:rPr>
          <w:rFonts w:eastAsia="Calibri"/>
          <w:lang w:eastAsia="ar-SA"/>
        </w:rPr>
        <w:t>De plus, dans le cas où la valeur de certains instruments financiers préalablement conseillés au client évolue d’une façon atypique, le conseiller s’engage à surveiller les valeurs liquidatives soit via les sites spécialisés (ex : QUANTALYS) soit par la mise en place de mécanismes d’alertes et d’arbitrage automatique (Stop-</w:t>
      </w:r>
      <w:proofErr w:type="spellStart"/>
      <w:r w:rsidRPr="00936DC2">
        <w:rPr>
          <w:rFonts w:eastAsia="Calibri"/>
          <w:lang w:eastAsia="ar-SA"/>
        </w:rPr>
        <w:t>Loss</w:t>
      </w:r>
      <w:proofErr w:type="spellEnd"/>
      <w:r w:rsidRPr="00936DC2">
        <w:rPr>
          <w:rFonts w:eastAsia="Calibri"/>
          <w:lang w:eastAsia="ar-SA"/>
        </w:rPr>
        <w:t xml:space="preserve">).  </w:t>
      </w:r>
    </w:p>
    <w:p w14:paraId="38F69785" w14:textId="77777777" w:rsidR="00673391" w:rsidRDefault="00673391" w:rsidP="00547905">
      <w:pPr>
        <w:widowControl w:val="0"/>
        <w:tabs>
          <w:tab w:val="center" w:pos="4819"/>
          <w:tab w:val="right" w:pos="9355"/>
        </w:tabs>
        <w:suppressAutoHyphens/>
        <w:rPr>
          <w:rFonts w:eastAsia="Calibri"/>
          <w:lang w:eastAsia="ar-SA"/>
        </w:rPr>
      </w:pPr>
      <w:r w:rsidRPr="00936DC2">
        <w:rPr>
          <w:rFonts w:eastAsia="Calibri"/>
          <w:lang w:eastAsia="ar-SA"/>
        </w:rPr>
        <w:t>Au titre de l’accompagnement du client, une information plus précise sera fournie au client.</w:t>
      </w:r>
    </w:p>
    <w:p w14:paraId="671FA9BF" w14:textId="77777777" w:rsidR="00673391" w:rsidRDefault="00673391" w:rsidP="00547905">
      <w:pPr>
        <w:widowControl w:val="0"/>
        <w:tabs>
          <w:tab w:val="center" w:pos="4819"/>
          <w:tab w:val="right" w:pos="9355"/>
        </w:tabs>
        <w:suppressAutoHyphens/>
        <w:rPr>
          <w:rFonts w:eastAsia="Calibri"/>
          <w:lang w:eastAsia="ar-SA"/>
        </w:rPr>
      </w:pPr>
    </w:p>
    <w:p w14:paraId="44BFFBD3" w14:textId="77777777" w:rsidR="00673391" w:rsidRPr="009161A6" w:rsidRDefault="00673391" w:rsidP="0094718C">
      <w:pPr>
        <w:pBdr>
          <w:top w:val="single" w:sz="4" w:space="1" w:color="auto"/>
          <w:left w:val="single" w:sz="4" w:space="4" w:color="auto"/>
          <w:bottom w:val="single" w:sz="4" w:space="1" w:color="auto"/>
          <w:right w:val="single" w:sz="4" w:space="4" w:color="auto"/>
        </w:pBdr>
        <w:jc w:val="center"/>
        <w:rPr>
          <w:b/>
          <w:caps/>
          <w:szCs w:val="24"/>
        </w:rPr>
      </w:pPr>
      <w:r w:rsidRPr="009161A6">
        <w:rPr>
          <w:b/>
          <w:caps/>
          <w:szCs w:val="24"/>
        </w:rPr>
        <w:t>MODE DE COMMUNICATION</w:t>
      </w:r>
    </w:p>
    <w:p w14:paraId="142C95A9" w14:textId="77777777" w:rsidR="00673391" w:rsidRPr="009161A6" w:rsidRDefault="00673391" w:rsidP="00547905">
      <w:pPr>
        <w:widowControl w:val="0"/>
        <w:tabs>
          <w:tab w:val="center" w:pos="4819"/>
          <w:tab w:val="right" w:pos="9355"/>
        </w:tabs>
        <w:suppressAutoHyphens/>
        <w:rPr>
          <w:rFonts w:eastAsia="Calibri"/>
          <w:lang w:eastAsia="ar-SA"/>
        </w:rPr>
      </w:pPr>
    </w:p>
    <w:p w14:paraId="0D763D3A" w14:textId="77777777" w:rsidR="00673391" w:rsidRPr="009161A6" w:rsidRDefault="00673391" w:rsidP="00547905">
      <w:pPr>
        <w:widowControl w:val="0"/>
        <w:tabs>
          <w:tab w:val="center" w:pos="4819"/>
          <w:tab w:val="right" w:pos="9355"/>
        </w:tabs>
        <w:suppressAutoHyphens/>
        <w:rPr>
          <w:rFonts w:eastAsia="Calibri"/>
          <w:lang w:eastAsia="ar-SA"/>
        </w:rPr>
      </w:pPr>
      <w:r w:rsidRPr="009161A6">
        <w:rPr>
          <w:rFonts w:eastAsia="Calibri"/>
          <w:lang w:eastAsia="ar-SA"/>
        </w:rPr>
        <w:t>Les modes de com</w:t>
      </w:r>
      <w:r>
        <w:rPr>
          <w:rFonts w:eastAsia="Calibri"/>
          <w:lang w:eastAsia="ar-SA"/>
        </w:rPr>
        <w:t>munication utilisés entre le conseiller</w:t>
      </w:r>
      <w:r w:rsidRPr="009161A6">
        <w:rPr>
          <w:rFonts w:eastAsia="Calibri"/>
          <w:lang w:eastAsia="ar-SA"/>
        </w:rPr>
        <w:t xml:space="preserve"> et le client sont :</w:t>
      </w:r>
    </w:p>
    <w:p w14:paraId="0C17A2D4" w14:textId="77777777" w:rsidR="00673391" w:rsidRPr="009161A6" w:rsidRDefault="00673391" w:rsidP="00FC43CF">
      <w:pPr>
        <w:pStyle w:val="Paragraphedeliste"/>
        <w:widowControl w:val="0"/>
        <w:numPr>
          <w:ilvl w:val="0"/>
          <w:numId w:val="14"/>
        </w:numPr>
        <w:tabs>
          <w:tab w:val="center" w:pos="4819"/>
          <w:tab w:val="right" w:pos="9355"/>
        </w:tabs>
        <w:suppressAutoHyphens/>
        <w:rPr>
          <w:rFonts w:eastAsia="Calibri"/>
          <w:lang w:eastAsia="ar-SA"/>
        </w:rPr>
      </w:pPr>
      <w:r w:rsidRPr="009161A6">
        <w:rPr>
          <w:rFonts w:eastAsia="Calibri"/>
          <w:lang w:eastAsia="ar-SA"/>
        </w:rPr>
        <w:t>le mail</w:t>
      </w:r>
    </w:p>
    <w:p w14:paraId="01CE60CF" w14:textId="77777777" w:rsidR="00673391" w:rsidRPr="009161A6" w:rsidRDefault="00673391" w:rsidP="00FC43CF">
      <w:pPr>
        <w:pStyle w:val="Paragraphedeliste"/>
        <w:widowControl w:val="0"/>
        <w:numPr>
          <w:ilvl w:val="0"/>
          <w:numId w:val="14"/>
        </w:numPr>
        <w:tabs>
          <w:tab w:val="center" w:pos="4819"/>
          <w:tab w:val="right" w:pos="9355"/>
        </w:tabs>
        <w:suppressAutoHyphens/>
        <w:rPr>
          <w:rFonts w:eastAsia="Calibri"/>
          <w:lang w:eastAsia="ar-SA"/>
        </w:rPr>
      </w:pPr>
      <w:r w:rsidRPr="009161A6">
        <w:rPr>
          <w:rFonts w:eastAsia="Calibri"/>
          <w:lang w:eastAsia="ar-SA"/>
        </w:rPr>
        <w:t>le téléphone</w:t>
      </w:r>
    </w:p>
    <w:p w14:paraId="656484BE" w14:textId="77777777" w:rsidR="00673391" w:rsidRDefault="00673391" w:rsidP="0016195B">
      <w:pPr>
        <w:pStyle w:val="Paragraphedeliste"/>
        <w:widowControl w:val="0"/>
        <w:numPr>
          <w:ilvl w:val="0"/>
          <w:numId w:val="14"/>
        </w:numPr>
        <w:tabs>
          <w:tab w:val="center" w:pos="4819"/>
          <w:tab w:val="right" w:pos="9355"/>
        </w:tabs>
        <w:suppressAutoHyphens/>
        <w:rPr>
          <w:rFonts w:eastAsia="Calibri"/>
          <w:lang w:eastAsia="ar-SA"/>
        </w:rPr>
      </w:pPr>
      <w:r w:rsidRPr="009161A6">
        <w:rPr>
          <w:rFonts w:eastAsia="Calibri"/>
          <w:lang w:eastAsia="ar-SA"/>
        </w:rPr>
        <w:t>le courrier</w:t>
      </w:r>
    </w:p>
    <w:p w14:paraId="5C4558EC" w14:textId="77777777" w:rsidR="00673391" w:rsidRPr="0016195B" w:rsidRDefault="00673391" w:rsidP="0016195B">
      <w:pPr>
        <w:spacing w:after="160" w:line="259" w:lineRule="auto"/>
        <w:jc w:val="center"/>
        <w:rPr>
          <w:rFonts w:eastAsia="Calibri"/>
          <w:lang w:eastAsia="ar-SA"/>
        </w:rPr>
      </w:pPr>
      <w:r>
        <w:rPr>
          <w:rFonts w:eastAsia="Calibri"/>
          <w:lang w:eastAsia="ar-SA"/>
        </w:rPr>
        <w:br w:type="page"/>
      </w:r>
      <w:r w:rsidRPr="0016195B">
        <w:rPr>
          <w:b/>
          <w:color w:val="002060"/>
          <w:sz w:val="28"/>
          <w:szCs w:val="28"/>
        </w:rPr>
        <w:lastRenderedPageBreak/>
        <w:t>PROCÉDURE DE TRAITEMENTS DES RECLAMATIONS</w:t>
      </w:r>
    </w:p>
    <w:p w14:paraId="6B7135CA" w14:textId="77777777" w:rsidR="00673391" w:rsidRDefault="00673391" w:rsidP="00CE56BE">
      <w:pPr>
        <w:tabs>
          <w:tab w:val="left" w:pos="360"/>
          <w:tab w:val="left" w:pos="7560"/>
        </w:tabs>
        <w:autoSpaceDE w:val="0"/>
        <w:autoSpaceDN w:val="0"/>
        <w:adjustRightInd w:val="0"/>
        <w:spacing w:after="0"/>
        <w:jc w:val="both"/>
        <w:rPr>
          <w:szCs w:val="24"/>
        </w:rPr>
      </w:pPr>
    </w:p>
    <w:p w14:paraId="71298156" w14:textId="77777777" w:rsidR="00673391" w:rsidRPr="00936DC2" w:rsidRDefault="00673391" w:rsidP="00CE56BE">
      <w:pPr>
        <w:tabs>
          <w:tab w:val="left" w:pos="360"/>
          <w:tab w:val="left" w:pos="7560"/>
        </w:tabs>
        <w:autoSpaceDE w:val="0"/>
        <w:autoSpaceDN w:val="0"/>
        <w:adjustRightInd w:val="0"/>
        <w:spacing w:after="0"/>
        <w:jc w:val="both"/>
        <w:rPr>
          <w:szCs w:val="24"/>
        </w:rPr>
      </w:pPr>
    </w:p>
    <w:p w14:paraId="6053C34A" w14:textId="77777777" w:rsidR="00673391" w:rsidRDefault="00673391" w:rsidP="00CE56BE">
      <w:pPr>
        <w:tabs>
          <w:tab w:val="center" w:pos="4819"/>
          <w:tab w:val="right" w:pos="9355"/>
        </w:tabs>
        <w:jc w:val="both"/>
      </w:pPr>
      <w:r>
        <w:t>La présente Procédure est établie de manière à traiter efficacement et de façon transparente, en vue de leur traitement raisonnable et rapide, les éventuelles réclamations des clients potentiels et existants. Elle répond de manière conforme à l’article 325-23 du RGAMF et à l’Instruction AMF n° 2012-07 du 13/07/2012 – MAJ24/04/2013, 20/11/2013 et 17/10/2014 et 12/12/2016 avec effet au 01/05/2017).</w:t>
      </w:r>
    </w:p>
    <w:p w14:paraId="0877E240" w14:textId="77777777" w:rsidR="00673391" w:rsidRDefault="00673391" w:rsidP="00CE56BE">
      <w:pPr>
        <w:tabs>
          <w:tab w:val="center" w:pos="4819"/>
          <w:tab w:val="right" w:pos="9355"/>
        </w:tabs>
        <w:jc w:val="both"/>
      </w:pPr>
    </w:p>
    <w:p w14:paraId="7A2F6818" w14:textId="77777777" w:rsidR="00673391" w:rsidRDefault="00673391" w:rsidP="00CE56BE">
      <w:pPr>
        <w:tabs>
          <w:tab w:val="center" w:pos="4819"/>
          <w:tab w:val="right" w:pos="9355"/>
        </w:tabs>
        <w:jc w:val="both"/>
      </w:pPr>
      <w:r>
        <w:t xml:space="preserve">Cette procédure est gratuitement mise à la disposition des clients. </w:t>
      </w:r>
    </w:p>
    <w:p w14:paraId="07B95F6D" w14:textId="77777777" w:rsidR="00673391" w:rsidRDefault="00673391" w:rsidP="00CE56BE">
      <w:pPr>
        <w:tabs>
          <w:tab w:val="center" w:pos="4819"/>
          <w:tab w:val="right" w:pos="9355"/>
        </w:tabs>
        <w:jc w:val="both"/>
      </w:pPr>
    </w:p>
    <w:p w14:paraId="6D8E9211" w14:textId="77777777" w:rsidR="00673391" w:rsidRDefault="00673391" w:rsidP="00CE56BE">
      <w:pPr>
        <w:tabs>
          <w:tab w:val="center" w:pos="4819"/>
          <w:tab w:val="right" w:pos="9355"/>
        </w:tabs>
        <w:jc w:val="both"/>
      </w:pPr>
      <w:r>
        <w:t>Elle prévoit que toute réclamation :</w:t>
      </w:r>
    </w:p>
    <w:p w14:paraId="11867C3B" w14:textId="77777777" w:rsidR="00673391" w:rsidRDefault="00673391" w:rsidP="00CE56BE">
      <w:pPr>
        <w:pStyle w:val="Paragraphedeliste"/>
        <w:numPr>
          <w:ilvl w:val="0"/>
          <w:numId w:val="11"/>
        </w:numPr>
        <w:tabs>
          <w:tab w:val="center" w:pos="4819"/>
          <w:tab w:val="right" w:pos="9355"/>
        </w:tabs>
        <w:jc w:val="both"/>
      </w:pPr>
      <w:r>
        <w:t>puisse être adressée gratuitement au conseiller ;</w:t>
      </w:r>
    </w:p>
    <w:p w14:paraId="6F58A631" w14:textId="77777777" w:rsidR="00673391" w:rsidRDefault="00673391" w:rsidP="00CE56BE">
      <w:pPr>
        <w:pStyle w:val="Paragraphedeliste"/>
        <w:numPr>
          <w:ilvl w:val="0"/>
          <w:numId w:val="11"/>
        </w:numPr>
        <w:tabs>
          <w:tab w:val="center" w:pos="4819"/>
          <w:tab w:val="right" w:pos="9355"/>
        </w:tabs>
        <w:jc w:val="both"/>
      </w:pPr>
      <w:r>
        <w:t>soit traitée de manière égale et harmonisée ;</w:t>
      </w:r>
    </w:p>
    <w:p w14:paraId="36EC9FEF" w14:textId="77777777" w:rsidR="00673391" w:rsidRDefault="00673391" w:rsidP="00CE56BE">
      <w:pPr>
        <w:pStyle w:val="Paragraphedeliste"/>
        <w:numPr>
          <w:ilvl w:val="0"/>
          <w:numId w:val="11"/>
        </w:numPr>
        <w:tabs>
          <w:tab w:val="center" w:pos="4819"/>
          <w:tab w:val="right" w:pos="9355"/>
        </w:tabs>
        <w:jc w:val="both"/>
      </w:pPr>
      <w:r>
        <w:t>soit systématiquement enregistrée et traitée conformément à des mesures précisément définies ;</w:t>
      </w:r>
    </w:p>
    <w:p w14:paraId="2EC070A9" w14:textId="77777777" w:rsidR="00673391" w:rsidRDefault="00673391" w:rsidP="00CE56BE">
      <w:pPr>
        <w:pStyle w:val="Paragraphedeliste"/>
        <w:numPr>
          <w:ilvl w:val="0"/>
          <w:numId w:val="11"/>
        </w:numPr>
        <w:tabs>
          <w:tab w:val="center" w:pos="4819"/>
          <w:tab w:val="right" w:pos="9355"/>
        </w:tabs>
        <w:jc w:val="both"/>
      </w:pPr>
      <w:r>
        <w:t>fasse l’objet d’un suivi permettant notamment, d’identifier les dysfonctionnements et de mettre en œuvre les actions correctives appropriées ;</w:t>
      </w:r>
    </w:p>
    <w:p w14:paraId="27AEDF42" w14:textId="77777777" w:rsidR="00673391" w:rsidRDefault="00673391" w:rsidP="00CE56BE">
      <w:pPr>
        <w:pStyle w:val="Paragraphedeliste"/>
        <w:numPr>
          <w:ilvl w:val="0"/>
          <w:numId w:val="11"/>
        </w:numPr>
        <w:tabs>
          <w:tab w:val="center" w:pos="4819"/>
          <w:tab w:val="right" w:pos="9355"/>
        </w:tabs>
        <w:jc w:val="both"/>
      </w:pPr>
      <w:r>
        <w:t>obtienne une réponse dans un délai maximum de 2 mois, sauf situations exceptionnelles.</w:t>
      </w:r>
    </w:p>
    <w:p w14:paraId="7AB7B4F9" w14:textId="77777777" w:rsidR="00673391" w:rsidRDefault="00673391" w:rsidP="00CE56BE">
      <w:pPr>
        <w:tabs>
          <w:tab w:val="center" w:pos="4819"/>
          <w:tab w:val="right" w:pos="9355"/>
        </w:tabs>
        <w:jc w:val="both"/>
      </w:pPr>
    </w:p>
    <w:p w14:paraId="74A6B807" w14:textId="77777777" w:rsidR="00673391" w:rsidRDefault="00673391" w:rsidP="00CE56BE">
      <w:pPr>
        <w:tabs>
          <w:tab w:val="center" w:pos="4819"/>
          <w:tab w:val="right" w:pos="9355"/>
        </w:tabs>
        <w:jc w:val="both"/>
      </w:pPr>
      <w:r>
        <w:t>Ainsi :</w:t>
      </w:r>
    </w:p>
    <w:p w14:paraId="3AEEE33F" w14:textId="77777777" w:rsidR="00673391" w:rsidRDefault="00673391" w:rsidP="00CE56BE">
      <w:pPr>
        <w:pStyle w:val="Paragraphedeliste"/>
        <w:numPr>
          <w:ilvl w:val="0"/>
          <w:numId w:val="12"/>
        </w:numPr>
        <w:tabs>
          <w:tab w:val="center" w:pos="4819"/>
          <w:tab w:val="right" w:pos="9355"/>
        </w:tabs>
        <w:jc w:val="both"/>
      </w:pPr>
      <w:r>
        <w:t>Les réclamations sont enregistrées dans un classeur ouvert à cet effet et portées à la connaissance du dirigeant dès leur réception.</w:t>
      </w:r>
    </w:p>
    <w:p w14:paraId="7990C7B8" w14:textId="77777777" w:rsidR="00673391" w:rsidRDefault="00673391" w:rsidP="00CE56BE">
      <w:pPr>
        <w:pStyle w:val="Paragraphedeliste"/>
        <w:numPr>
          <w:ilvl w:val="0"/>
          <w:numId w:val="12"/>
        </w:numPr>
        <w:tabs>
          <w:tab w:val="center" w:pos="4819"/>
          <w:tab w:val="right" w:pos="9355"/>
        </w:tabs>
        <w:jc w:val="both"/>
      </w:pPr>
      <w:r>
        <w:t xml:space="preserve"> Elles sont ensuite traitées comme suit :</w:t>
      </w:r>
    </w:p>
    <w:p w14:paraId="424AC3E5" w14:textId="77777777" w:rsidR="00673391" w:rsidRDefault="00673391" w:rsidP="00CE56BE">
      <w:pPr>
        <w:tabs>
          <w:tab w:val="center" w:pos="4819"/>
          <w:tab w:val="right" w:pos="9355"/>
        </w:tabs>
        <w:jc w:val="both"/>
      </w:pPr>
    </w:p>
    <w:p w14:paraId="494A1151" w14:textId="77777777" w:rsidR="00673391" w:rsidRPr="00936DC2" w:rsidRDefault="00673391" w:rsidP="00CE56BE">
      <w:pPr>
        <w:tabs>
          <w:tab w:val="center" w:pos="4819"/>
          <w:tab w:val="right" w:pos="9355"/>
        </w:tabs>
        <w:jc w:val="both"/>
      </w:pPr>
      <w:r>
        <w:t>A- les clients ou prospects qui feraient une réclamation oralement sont invités à formuler celle-ci par voie écrite, mail ou courrier.</w:t>
      </w:r>
    </w:p>
    <w:p w14:paraId="39872432" w14:textId="77777777" w:rsidR="00673391" w:rsidRDefault="00673391" w:rsidP="00F34A4E">
      <w:pPr>
        <w:tabs>
          <w:tab w:val="center" w:pos="4819"/>
          <w:tab w:val="right" w:pos="9355"/>
        </w:tabs>
        <w:jc w:val="center"/>
      </w:pPr>
    </w:p>
    <w:p w14:paraId="10846EDB" w14:textId="77777777" w:rsidR="00673391" w:rsidRDefault="00673391" w:rsidP="00F34A4E">
      <w:pPr>
        <w:tabs>
          <w:tab w:val="center" w:pos="4819"/>
          <w:tab w:val="right" w:pos="9355"/>
        </w:tabs>
        <w:jc w:val="center"/>
      </w:pPr>
    </w:p>
    <w:p w14:paraId="439D6F1F" w14:textId="77777777" w:rsidR="00673391" w:rsidRDefault="00673391" w:rsidP="00F34A4E">
      <w:pPr>
        <w:tabs>
          <w:tab w:val="center" w:pos="4819"/>
          <w:tab w:val="right" w:pos="9355"/>
        </w:tabs>
        <w:jc w:val="center"/>
      </w:pPr>
    </w:p>
    <w:p w14:paraId="09BCCE82" w14:textId="77777777" w:rsidR="00673391" w:rsidRPr="00936DC2" w:rsidRDefault="00673391" w:rsidP="00F34A4E">
      <w:pPr>
        <w:tabs>
          <w:tab w:val="center" w:pos="4819"/>
          <w:tab w:val="right" w:pos="9355"/>
        </w:tabs>
        <w:jc w:val="center"/>
      </w:pPr>
    </w:p>
    <w:p w14:paraId="2B4B0754" w14:textId="77777777" w:rsidR="00673391" w:rsidRPr="00936DC2" w:rsidRDefault="00673391" w:rsidP="00F34A4E">
      <w:pPr>
        <w:pBdr>
          <w:top w:val="single" w:sz="4" w:space="1" w:color="auto"/>
          <w:left w:val="single" w:sz="4" w:space="4" w:color="auto"/>
          <w:bottom w:val="single" w:sz="4" w:space="1" w:color="auto"/>
          <w:right w:val="single" w:sz="4" w:space="4" w:color="auto"/>
        </w:pBdr>
        <w:jc w:val="center"/>
        <w:rPr>
          <w:b/>
          <w:caps/>
          <w:szCs w:val="24"/>
        </w:rPr>
      </w:pPr>
      <w:r w:rsidRPr="00936DC2">
        <w:rPr>
          <w:b/>
          <w:caps/>
          <w:szCs w:val="24"/>
        </w:rPr>
        <w:lastRenderedPageBreak/>
        <w:t>modalitÉs de saisine de l’entreprise</w:t>
      </w:r>
    </w:p>
    <w:p w14:paraId="7864DA88" w14:textId="77777777" w:rsidR="00673391" w:rsidRPr="00936DC2" w:rsidRDefault="00673391" w:rsidP="00F34A4E">
      <w:pPr>
        <w:tabs>
          <w:tab w:val="center" w:pos="4819"/>
          <w:tab w:val="right" w:pos="9355"/>
        </w:tabs>
        <w:jc w:val="both"/>
      </w:pPr>
      <w:r>
        <w:t xml:space="preserve">B - </w:t>
      </w:r>
      <w:r w:rsidRPr="00936DC2">
        <w:t>Pour toute réclamation votre conseiller peut être contacté selon les modalités suivantes :</w:t>
      </w:r>
    </w:p>
    <w:p w14:paraId="50209C60" w14:textId="77777777" w:rsidR="00673391" w:rsidRPr="00936DC2" w:rsidRDefault="00673391" w:rsidP="00F34A4E">
      <w:pPr>
        <w:pBdr>
          <w:top w:val="single" w:sz="4" w:space="1" w:color="auto"/>
          <w:left w:val="single" w:sz="4" w:space="4" w:color="auto"/>
          <w:bottom w:val="single" w:sz="4" w:space="1" w:color="auto"/>
          <w:right w:val="single" w:sz="4" w:space="4" w:color="auto"/>
        </w:pBdr>
        <w:tabs>
          <w:tab w:val="center" w:pos="5944"/>
          <w:tab w:val="right" w:pos="10480"/>
        </w:tabs>
      </w:pPr>
      <w:r w:rsidRPr="00936DC2">
        <w:t xml:space="preserve">Par courrier : </w:t>
      </w:r>
    </w:p>
    <w:p w14:paraId="0E1BEA37" w14:textId="77777777" w:rsidR="00673391" w:rsidRPr="00936DC2" w:rsidRDefault="00673391" w:rsidP="00F34A4E">
      <w:pPr>
        <w:pBdr>
          <w:top w:val="single" w:sz="4" w:space="1" w:color="auto"/>
          <w:left w:val="single" w:sz="4" w:space="4" w:color="auto"/>
          <w:bottom w:val="single" w:sz="4" w:space="1" w:color="auto"/>
          <w:right w:val="single" w:sz="4" w:space="4" w:color="auto"/>
        </w:pBdr>
        <w:tabs>
          <w:tab w:val="center" w:pos="5944"/>
          <w:tab w:val="right" w:pos="10480"/>
        </w:tabs>
      </w:pPr>
      <w:r w:rsidRPr="00936DC2">
        <w:t xml:space="preserve">Adresse postale du </w:t>
      </w:r>
      <w:r>
        <w:t>responsable des réclamations</w:t>
      </w:r>
      <w:r w:rsidRPr="00936DC2">
        <w:t xml:space="preserve"> de l’entreprise :</w:t>
      </w:r>
      <w:r>
        <w:t xml:space="preserve"> </w:t>
      </w:r>
      <w:r>
        <w:rPr>
          <w:noProof/>
        </w:rPr>
        <w:t>Thierry PAUK</w:t>
      </w:r>
      <w:r w:rsidRPr="00936DC2">
        <w:t xml:space="preserve"> </w:t>
      </w:r>
      <w:r>
        <w:rPr>
          <w:noProof/>
        </w:rPr>
        <w:t>OLTHI FINANCES</w:t>
      </w:r>
      <w:r w:rsidRPr="00936DC2">
        <w:t xml:space="preserve"> </w:t>
      </w:r>
      <w:r>
        <w:rPr>
          <w:noProof/>
        </w:rPr>
        <w:t>Domaine des 2 lions - 2911 route de la corniche</w:t>
      </w:r>
      <w:r w:rsidRPr="00936DC2">
        <w:t xml:space="preserve"> </w:t>
      </w:r>
      <w:r>
        <w:rPr>
          <w:noProof/>
        </w:rPr>
        <w:t>83700</w:t>
      </w:r>
      <w:r w:rsidRPr="00936DC2">
        <w:t xml:space="preserve"> </w:t>
      </w:r>
      <w:r>
        <w:rPr>
          <w:noProof/>
        </w:rPr>
        <w:t>SAINT RAPHAEL</w:t>
      </w:r>
      <w:r w:rsidRPr="00936DC2">
        <w:t xml:space="preserve"> </w:t>
      </w:r>
    </w:p>
    <w:p w14:paraId="5FF50390" w14:textId="77777777" w:rsidR="00673391" w:rsidRPr="00936DC2" w:rsidRDefault="00673391" w:rsidP="00F34A4E">
      <w:pPr>
        <w:pStyle w:val="Retraitcorpsdetexte"/>
        <w:pBdr>
          <w:top w:val="single" w:sz="4" w:space="1" w:color="auto"/>
          <w:left w:val="single" w:sz="4" w:space="4" w:color="auto"/>
          <w:bottom w:val="single" w:sz="4" w:space="1" w:color="auto"/>
          <w:right w:val="single" w:sz="4" w:space="4" w:color="auto"/>
        </w:pBdr>
        <w:tabs>
          <w:tab w:val="center" w:pos="7938"/>
          <w:tab w:val="right" w:pos="12474"/>
        </w:tabs>
        <w:ind w:left="0"/>
      </w:pPr>
      <w:r w:rsidRPr="00936DC2">
        <w:t xml:space="preserve">Par tel : </w:t>
      </w:r>
      <w:r>
        <w:rPr>
          <w:noProof/>
        </w:rPr>
        <w:t>06 72 50 95 98</w:t>
      </w:r>
    </w:p>
    <w:p w14:paraId="5596A55F" w14:textId="77777777" w:rsidR="00673391" w:rsidRPr="00936DC2" w:rsidRDefault="00673391" w:rsidP="00F34A4E">
      <w:pPr>
        <w:pStyle w:val="Retraitcorpsdetexte"/>
        <w:pBdr>
          <w:top w:val="single" w:sz="4" w:space="1" w:color="auto"/>
          <w:left w:val="single" w:sz="4" w:space="4" w:color="auto"/>
          <w:bottom w:val="single" w:sz="4" w:space="1" w:color="auto"/>
          <w:right w:val="single" w:sz="4" w:space="4" w:color="auto"/>
        </w:pBdr>
        <w:tabs>
          <w:tab w:val="center" w:pos="7938"/>
          <w:tab w:val="right" w:pos="12474"/>
        </w:tabs>
        <w:ind w:left="0"/>
      </w:pPr>
      <w:r w:rsidRPr="00936DC2">
        <w:t xml:space="preserve">Ou par mail : </w:t>
      </w:r>
      <w:r>
        <w:rPr>
          <w:noProof/>
        </w:rPr>
        <w:t xml:space="preserve"> thierry@olthi-finances.com</w:t>
      </w:r>
    </w:p>
    <w:p w14:paraId="0F53033C" w14:textId="77777777" w:rsidR="00673391" w:rsidRDefault="00673391" w:rsidP="00CE56BE">
      <w:pPr>
        <w:pStyle w:val="Retraitcorpsdetexte"/>
        <w:pBdr>
          <w:top w:val="single" w:sz="4" w:space="1" w:color="auto"/>
          <w:left w:val="single" w:sz="4" w:space="4" w:color="auto"/>
          <w:bottom w:val="single" w:sz="4" w:space="1" w:color="auto"/>
          <w:right w:val="single" w:sz="4" w:space="4" w:color="auto"/>
        </w:pBdr>
        <w:tabs>
          <w:tab w:val="center" w:pos="7938"/>
          <w:tab w:val="right" w:pos="12474"/>
        </w:tabs>
        <w:ind w:left="0"/>
      </w:pPr>
      <w:r w:rsidRPr="00936DC2">
        <w:t>Traitement des réclamations : Votre conseiller s’engage à traiter votre réclamation dans les délais suivants :</w:t>
      </w:r>
      <w:r w:rsidRPr="00936DC2">
        <w:br/>
        <w:t>- Dix jours ouvrables maximum à compter de la réception de la réclamation, pour accuser réception, sauf si la réponse elle-même est apportée au client dans ce délai ;</w:t>
      </w:r>
      <w:r w:rsidRPr="00936DC2">
        <w:br/>
        <w:t>- Deux mois maximum entre la date de réception de la réclamation et la date d’envoi de la réponse au client sauf survenance de circonstances particulières, dûment justifiées.</w:t>
      </w:r>
    </w:p>
    <w:p w14:paraId="7EAFC07A" w14:textId="77777777" w:rsidR="00673391" w:rsidRDefault="00673391" w:rsidP="00CE56BE">
      <w:pPr>
        <w:pStyle w:val="Paragraphedeliste"/>
        <w:numPr>
          <w:ilvl w:val="0"/>
          <w:numId w:val="12"/>
        </w:numPr>
        <w:tabs>
          <w:tab w:val="left" w:pos="252"/>
          <w:tab w:val="left" w:pos="8064"/>
        </w:tabs>
        <w:ind w:right="74"/>
        <w:jc w:val="both"/>
      </w:pPr>
      <w:r w:rsidRPr="00CE50E6">
        <w:t>Jusqu’à ce que le client soit satisfait, la réclamation est considérée comme « ouverte » donnant lieu à une action de type «</w:t>
      </w:r>
      <w:r>
        <w:t xml:space="preserve"> </w:t>
      </w:r>
      <w:r w:rsidRPr="00CE50E6">
        <w:t>relance » ou « copie du dernier courrier » envoyé au client, ou une proposition de rendez-vous est formulée par voie postale.</w:t>
      </w:r>
    </w:p>
    <w:p w14:paraId="3778048D" w14:textId="77777777" w:rsidR="00673391" w:rsidRDefault="00673391" w:rsidP="00D44B1D">
      <w:pPr>
        <w:pStyle w:val="Paragraphedeliste"/>
        <w:numPr>
          <w:ilvl w:val="0"/>
          <w:numId w:val="12"/>
        </w:numPr>
        <w:tabs>
          <w:tab w:val="left" w:pos="252"/>
          <w:tab w:val="left" w:pos="8064"/>
        </w:tabs>
        <w:ind w:right="74"/>
        <w:jc w:val="both"/>
      </w:pPr>
      <w:r w:rsidRPr="00CE50E6">
        <w:t>Si des aménagements dans les procédures ou la communication permettaient d’éviter qu’une même réclamation soit formulée,</w:t>
      </w:r>
      <w:r>
        <w:t xml:space="preserve"> </w:t>
      </w:r>
      <w:r w:rsidRPr="00CE50E6">
        <w:t>ceux-ci seront mis en place instantanément.</w:t>
      </w:r>
    </w:p>
    <w:p w14:paraId="1253755C" w14:textId="77777777" w:rsidR="00673391" w:rsidRDefault="00673391" w:rsidP="00D44B1D">
      <w:pPr>
        <w:pStyle w:val="Paragraphedeliste"/>
        <w:numPr>
          <w:ilvl w:val="0"/>
          <w:numId w:val="12"/>
        </w:numPr>
        <w:tabs>
          <w:tab w:val="left" w:pos="252"/>
          <w:tab w:val="left" w:pos="8064"/>
        </w:tabs>
        <w:ind w:right="74"/>
        <w:jc w:val="both"/>
      </w:pPr>
      <w:r w:rsidRPr="00CE50E6">
        <w:t xml:space="preserve">Dans tous les cas, en cas d’insatisfaction subsistante du client, une invitation à contacter </w:t>
      </w:r>
      <w:r>
        <w:t>un médiateur</w:t>
      </w:r>
      <w:r w:rsidRPr="00CE50E6">
        <w:t xml:space="preserve"> sera</w:t>
      </w:r>
      <w:r>
        <w:t xml:space="preserve"> </w:t>
      </w:r>
      <w:r w:rsidRPr="00CE50E6">
        <w:t>proposée pour solliciter sa participation dans le règlement de la récla</w:t>
      </w:r>
      <w:r>
        <w:t>mation</w:t>
      </w:r>
      <w:r w:rsidRPr="00CE50E6">
        <w:t>.</w:t>
      </w:r>
      <w:r>
        <w:t xml:space="preserve"> Vous trouverez ci-dessous leurs coordonnés.</w:t>
      </w:r>
    </w:p>
    <w:p w14:paraId="26C9FF9F" w14:textId="77777777" w:rsidR="00673391" w:rsidRPr="00936DC2" w:rsidRDefault="00673391" w:rsidP="00D44B1D">
      <w:pPr>
        <w:tabs>
          <w:tab w:val="left" w:pos="252"/>
          <w:tab w:val="left" w:pos="8064"/>
        </w:tabs>
        <w:ind w:right="74"/>
        <w:jc w:val="both"/>
      </w:pPr>
    </w:p>
    <w:p w14:paraId="2E604F41" w14:textId="77777777" w:rsidR="00673391" w:rsidRPr="00936DC2" w:rsidRDefault="00673391" w:rsidP="00D44B1D">
      <w:pPr>
        <w:pBdr>
          <w:top w:val="single" w:sz="4" w:space="1" w:color="auto"/>
          <w:left w:val="single" w:sz="4" w:space="4" w:color="auto"/>
          <w:bottom w:val="single" w:sz="4" w:space="1" w:color="auto"/>
          <w:right w:val="single" w:sz="4" w:space="4" w:color="auto"/>
        </w:pBdr>
        <w:jc w:val="center"/>
        <w:rPr>
          <w:b/>
          <w:caps/>
          <w:szCs w:val="24"/>
        </w:rPr>
      </w:pPr>
      <w:r w:rsidRPr="00936DC2">
        <w:rPr>
          <w:b/>
          <w:caps/>
          <w:szCs w:val="24"/>
        </w:rPr>
        <w:t>SAISIR UN MÉDIATEUR</w:t>
      </w:r>
    </w:p>
    <w:p w14:paraId="3FCD37F2" w14:textId="77777777" w:rsidR="00673391" w:rsidRPr="00CB1AD6" w:rsidRDefault="00673391" w:rsidP="00F34A4E">
      <w:pPr>
        <w:jc w:val="both"/>
        <w:rPr>
          <w:rFonts w:cstheme="minorHAnsi"/>
          <w:b/>
        </w:rPr>
      </w:pPr>
      <w:r w:rsidRPr="00CB1AD6">
        <w:rPr>
          <w:rFonts w:cstheme="minorHAnsi"/>
          <w:b/>
        </w:rPr>
        <w:t xml:space="preserve">Médiateur compétent litiges avec une entreprise : </w:t>
      </w:r>
    </w:p>
    <w:p w14:paraId="3EE815C2" w14:textId="77777777" w:rsidR="00673391" w:rsidRPr="00CB1AD6" w:rsidRDefault="00673391" w:rsidP="00F34A4E">
      <w:pPr>
        <w:pStyle w:val="Retraitcorpsdetexte"/>
        <w:tabs>
          <w:tab w:val="center" w:pos="7938"/>
          <w:tab w:val="right" w:pos="12474"/>
        </w:tabs>
        <w:ind w:left="0"/>
        <w:rPr>
          <w:rFonts w:cstheme="minorHAnsi"/>
          <w:i/>
          <w:szCs w:val="24"/>
        </w:rPr>
      </w:pPr>
      <w:r w:rsidRPr="00CB1AD6">
        <w:rPr>
          <w:rFonts w:cstheme="minorHAnsi"/>
          <w:i/>
          <w:szCs w:val="24"/>
        </w:rPr>
        <w:t>Adresse du Médiateur de l’association professionnelle :</w:t>
      </w:r>
    </w:p>
    <w:p w14:paraId="68977AF5" w14:textId="77777777" w:rsidR="00673391" w:rsidRPr="00CB1AD6" w:rsidRDefault="00673391" w:rsidP="00F34A4E">
      <w:pPr>
        <w:pStyle w:val="Retraitcorpsdetexte"/>
        <w:tabs>
          <w:tab w:val="center" w:pos="7938"/>
          <w:tab w:val="right" w:pos="12474"/>
        </w:tabs>
        <w:ind w:left="0"/>
        <w:rPr>
          <w:rFonts w:cstheme="minorHAnsi"/>
          <w:szCs w:val="24"/>
        </w:rPr>
      </w:pPr>
      <w:r w:rsidRPr="00CB1AD6">
        <w:rPr>
          <w:rFonts w:cstheme="minorHAnsi"/>
          <w:szCs w:val="24"/>
        </w:rPr>
        <w:t xml:space="preserve">Médiateur de </w:t>
      </w:r>
      <w:r w:rsidRPr="00D120F6">
        <w:rPr>
          <w:rFonts w:cstheme="minorHAnsi"/>
          <w:noProof/>
          <w:szCs w:val="24"/>
        </w:rPr>
        <w:t>ANACOFI-CIF - 92 rue d'Amsterdam 75009 PARIS</w:t>
      </w:r>
    </w:p>
    <w:p w14:paraId="1654EDC9" w14:textId="77777777" w:rsidR="00673391" w:rsidRPr="00CB1AD6" w:rsidRDefault="00673391" w:rsidP="00F34A4E">
      <w:pPr>
        <w:pStyle w:val="Retraitcorpsdetexte"/>
        <w:tabs>
          <w:tab w:val="center" w:pos="7938"/>
          <w:tab w:val="right" w:pos="12474"/>
        </w:tabs>
        <w:rPr>
          <w:rFonts w:cstheme="minorHAnsi"/>
          <w:szCs w:val="24"/>
        </w:rPr>
      </w:pPr>
    </w:p>
    <w:p w14:paraId="5332F742" w14:textId="77777777" w:rsidR="00673391" w:rsidRPr="00CB1AD6" w:rsidRDefault="00673391" w:rsidP="00F34A4E">
      <w:pPr>
        <w:jc w:val="both"/>
        <w:rPr>
          <w:rFonts w:cstheme="minorHAnsi"/>
          <w:b/>
        </w:rPr>
      </w:pPr>
      <w:r w:rsidRPr="00CB1AD6">
        <w:rPr>
          <w:rFonts w:cstheme="minorHAnsi"/>
          <w:b/>
        </w:rPr>
        <w:t xml:space="preserve">Médiateur compétent litiges avec un consommateur </w:t>
      </w:r>
    </w:p>
    <w:p w14:paraId="65448481" w14:textId="36522E28" w:rsidR="00673391" w:rsidRDefault="00673391" w:rsidP="00F34A4E">
      <w:pPr>
        <w:pStyle w:val="Retraitcorpsdetexte"/>
        <w:tabs>
          <w:tab w:val="left" w:pos="0"/>
          <w:tab w:val="center" w:pos="7938"/>
          <w:tab w:val="right" w:pos="12474"/>
        </w:tabs>
        <w:ind w:left="0"/>
        <w:rPr>
          <w:rStyle w:val="Lienhypertexte"/>
          <w:rFonts w:eastAsia="Calibri"/>
          <w:color w:val="auto"/>
          <w:u w:val="none"/>
        </w:rPr>
      </w:pPr>
      <w:r w:rsidRPr="00CB1AD6">
        <w:rPr>
          <w:rFonts w:cstheme="minorHAnsi"/>
          <w:szCs w:val="24"/>
        </w:rPr>
        <w:t xml:space="preserve">Pour les activités de CIF : Mme COHEN-BRANCHE Marielle - Médiateur de l'AMF – Autorité des marchés financiers 17, place de la Bourse - 75 082 Paris cedex 02 (Site Internet : </w:t>
      </w:r>
      <w:hyperlink r:id="rId10" w:history="1">
        <w:r w:rsidRPr="00CD1611">
          <w:rPr>
            <w:rStyle w:val="Lienhypertexte"/>
            <w:rFonts w:eastAsia="Calibri"/>
            <w:u w:val="none"/>
          </w:rPr>
          <w:t>https://www.amf-france.org/fr/le-mediateur-de-lamf/votre-dossier-de-mediation/vous-voulez-deposer-une-demande-de-mediation</w:t>
        </w:r>
      </w:hyperlink>
      <w:r>
        <w:rPr>
          <w:rStyle w:val="Lienhypertexte"/>
          <w:rFonts w:eastAsia="Calibri"/>
          <w:u w:val="none"/>
        </w:rPr>
        <w:t xml:space="preserve"> </w:t>
      </w:r>
      <w:r w:rsidRPr="00BF38C0">
        <w:rPr>
          <w:rStyle w:val="Lienhypertexte"/>
          <w:rFonts w:eastAsia="Calibri"/>
          <w:color w:val="auto"/>
          <w:u w:val="none"/>
        </w:rPr>
        <w:t>)</w:t>
      </w:r>
    </w:p>
    <w:p w14:paraId="09C17340" w14:textId="77777777" w:rsidR="003B7984" w:rsidRDefault="003B7984" w:rsidP="00F34A4E">
      <w:pPr>
        <w:pStyle w:val="Retraitcorpsdetexte"/>
        <w:tabs>
          <w:tab w:val="left" w:pos="0"/>
          <w:tab w:val="center" w:pos="7938"/>
          <w:tab w:val="right" w:pos="12474"/>
        </w:tabs>
        <w:ind w:left="0"/>
        <w:rPr>
          <w:rStyle w:val="Lienhypertexte"/>
          <w:rFonts w:eastAsia="Calibri"/>
          <w:color w:val="auto"/>
          <w:u w:val="none"/>
        </w:rPr>
      </w:pPr>
    </w:p>
    <w:p w14:paraId="109C276D" w14:textId="77777777" w:rsidR="00673391" w:rsidRPr="00CB1AD6" w:rsidRDefault="00673391" w:rsidP="00F34A4E">
      <w:pPr>
        <w:pStyle w:val="Retraitcorpsdetexte"/>
        <w:tabs>
          <w:tab w:val="left" w:pos="0"/>
          <w:tab w:val="center" w:pos="7938"/>
          <w:tab w:val="right" w:pos="12474"/>
        </w:tabs>
        <w:ind w:left="0"/>
        <w:rPr>
          <w:rFonts w:cstheme="minorHAnsi"/>
          <w:szCs w:val="24"/>
        </w:rPr>
      </w:pPr>
      <w:r w:rsidRPr="00D120F6">
        <w:rPr>
          <w:rFonts w:eastAsia="Calibri"/>
          <w:noProof/>
        </w:rPr>
        <w:t>Pour les activités d'assurance : La Médiation de l'Assurance - TSA 50110 - 75441 PARIS CEDEX 09 (Site internet : http://www.mediation-assurance.org/Saisir+le+mediateur )</w:t>
      </w:r>
    </w:p>
    <w:p w14:paraId="51A13CEA" w14:textId="77777777" w:rsidR="00673391" w:rsidRDefault="00673391" w:rsidP="00F34A4E">
      <w:pPr>
        <w:autoSpaceDE w:val="0"/>
        <w:autoSpaceDN w:val="0"/>
        <w:adjustRightInd w:val="0"/>
        <w:rPr>
          <w:b/>
          <w:bCs/>
          <w:u w:val="single"/>
        </w:rPr>
      </w:pPr>
    </w:p>
    <w:p w14:paraId="31AABF51" w14:textId="77777777" w:rsidR="00673391" w:rsidRDefault="00673391" w:rsidP="00F34A4E">
      <w:pPr>
        <w:autoSpaceDE w:val="0"/>
        <w:autoSpaceDN w:val="0"/>
        <w:adjustRightInd w:val="0"/>
        <w:rPr>
          <w:b/>
          <w:bCs/>
          <w:u w:val="single"/>
        </w:rPr>
      </w:pPr>
    </w:p>
    <w:p w14:paraId="7E7A45E3" w14:textId="77777777" w:rsidR="00673391" w:rsidRPr="002C15AA" w:rsidRDefault="00673391" w:rsidP="00F34A4E">
      <w:pPr>
        <w:autoSpaceDE w:val="0"/>
        <w:autoSpaceDN w:val="0"/>
        <w:adjustRightInd w:val="0"/>
        <w:rPr>
          <w:b/>
          <w:bCs/>
        </w:rPr>
      </w:pPr>
      <w:r w:rsidRPr="009161A6">
        <w:rPr>
          <w:b/>
          <w:bCs/>
        </w:rPr>
        <w:t>Rédigé en deux exemplaires dont l’un a été remis au client.</w:t>
      </w:r>
    </w:p>
    <w:p w14:paraId="33D80FE6" w14:textId="77777777" w:rsidR="00673391" w:rsidRDefault="00673391" w:rsidP="00F34A4E">
      <w:pPr>
        <w:autoSpaceDE w:val="0"/>
        <w:autoSpaceDN w:val="0"/>
        <w:adjustRightInd w:val="0"/>
        <w:rPr>
          <w:b/>
        </w:rPr>
      </w:pPr>
      <w:r w:rsidRPr="00936DC2">
        <w:rPr>
          <w:b/>
        </w:rPr>
        <w:t>Le client</w:t>
      </w:r>
      <w:r w:rsidRPr="00936DC2">
        <w:tab/>
      </w:r>
      <w:r w:rsidRPr="00936DC2">
        <w:tab/>
      </w:r>
      <w:r w:rsidRPr="00936DC2">
        <w:tab/>
      </w:r>
      <w:r w:rsidRPr="00936DC2">
        <w:tab/>
      </w:r>
      <w:r w:rsidRPr="00936DC2">
        <w:tab/>
      </w:r>
      <w:r w:rsidRPr="00936DC2">
        <w:rPr>
          <w:b/>
        </w:rPr>
        <w:t>Le conseiller</w:t>
      </w:r>
    </w:p>
    <w:p w14:paraId="02E6BCE8" w14:textId="77777777" w:rsidR="00673391" w:rsidRDefault="00673391" w:rsidP="00F34A4E">
      <w:pPr>
        <w:autoSpaceDE w:val="0"/>
        <w:autoSpaceDN w:val="0"/>
        <w:adjustRightInd w:val="0"/>
      </w:pPr>
      <w:r>
        <w:t>Nom :</w:t>
      </w:r>
      <w:r>
        <w:tab/>
      </w:r>
      <w:r>
        <w:tab/>
      </w:r>
      <w:r>
        <w:tab/>
      </w:r>
      <w:r>
        <w:tab/>
      </w:r>
      <w:r>
        <w:tab/>
      </w:r>
      <w:r>
        <w:tab/>
        <w:t xml:space="preserve">Nom : </w:t>
      </w:r>
      <w:r>
        <w:rPr>
          <w:noProof/>
        </w:rPr>
        <w:t>PAUK</w:t>
      </w:r>
    </w:p>
    <w:p w14:paraId="68E9B54B" w14:textId="77777777" w:rsidR="00673391" w:rsidRDefault="00673391" w:rsidP="00F34A4E">
      <w:pPr>
        <w:autoSpaceDE w:val="0"/>
        <w:autoSpaceDN w:val="0"/>
        <w:adjustRightInd w:val="0"/>
      </w:pPr>
      <w:r>
        <w:t>Prénom :</w:t>
      </w:r>
      <w:r>
        <w:tab/>
      </w:r>
      <w:r>
        <w:tab/>
      </w:r>
      <w:r>
        <w:tab/>
      </w:r>
      <w:r>
        <w:tab/>
      </w:r>
      <w:r>
        <w:tab/>
        <w:t xml:space="preserve">Prénom : </w:t>
      </w:r>
      <w:r>
        <w:rPr>
          <w:noProof/>
        </w:rPr>
        <w:t>Thierry</w:t>
      </w:r>
    </w:p>
    <w:p w14:paraId="68DCF41C" w14:textId="77777777" w:rsidR="00673391" w:rsidRPr="00936DC2" w:rsidRDefault="00673391" w:rsidP="00F34A4E">
      <w:pPr>
        <w:autoSpaceDE w:val="0"/>
        <w:autoSpaceDN w:val="0"/>
        <w:adjustRightInd w:val="0"/>
      </w:pPr>
    </w:p>
    <w:p w14:paraId="7F8DBC4C" w14:textId="77777777" w:rsidR="00673391" w:rsidRPr="00936DC2" w:rsidRDefault="00673391" w:rsidP="00F34A4E">
      <w:pPr>
        <w:autoSpaceDE w:val="0"/>
        <w:autoSpaceDN w:val="0"/>
        <w:adjustRightInd w:val="0"/>
      </w:pPr>
      <w:r w:rsidRPr="00936DC2">
        <w:t>Fait à :</w:t>
      </w:r>
      <w:r>
        <w:tab/>
      </w:r>
      <w:r>
        <w:tab/>
      </w:r>
      <w:r>
        <w:tab/>
      </w:r>
      <w:r>
        <w:tab/>
      </w:r>
      <w:r>
        <w:tab/>
      </w:r>
      <w:r w:rsidRPr="00936DC2">
        <w:tab/>
        <w:t xml:space="preserve">Fait à : </w:t>
      </w:r>
    </w:p>
    <w:p w14:paraId="7B7D9F8D" w14:textId="77777777" w:rsidR="00673391" w:rsidRPr="00936DC2" w:rsidRDefault="00673391" w:rsidP="00F34A4E">
      <w:pPr>
        <w:autoSpaceDE w:val="0"/>
        <w:autoSpaceDN w:val="0"/>
        <w:adjustRightInd w:val="0"/>
      </w:pPr>
      <w:r w:rsidRPr="00936DC2">
        <w:t>Date :</w:t>
      </w:r>
      <w:r>
        <w:tab/>
      </w:r>
      <w:r>
        <w:tab/>
      </w:r>
      <w:r>
        <w:tab/>
      </w:r>
      <w:r>
        <w:tab/>
      </w:r>
      <w:r>
        <w:tab/>
      </w:r>
      <w:r w:rsidRPr="00936DC2">
        <w:tab/>
        <w:t xml:space="preserve">Date : </w:t>
      </w:r>
    </w:p>
    <w:p w14:paraId="1D5ECC73" w14:textId="77777777" w:rsidR="00673391" w:rsidRPr="00936DC2" w:rsidRDefault="00673391" w:rsidP="00F34A4E">
      <w:pPr>
        <w:autoSpaceDE w:val="0"/>
        <w:autoSpaceDN w:val="0"/>
        <w:adjustRightInd w:val="0"/>
      </w:pPr>
    </w:p>
    <w:p w14:paraId="58D624BA" w14:textId="77777777" w:rsidR="00673391" w:rsidRPr="00936DC2" w:rsidRDefault="00673391" w:rsidP="00F34A4E">
      <w:pPr>
        <w:autoSpaceDE w:val="0"/>
        <w:autoSpaceDN w:val="0"/>
        <w:adjustRightInd w:val="0"/>
      </w:pPr>
      <w:r>
        <w:t xml:space="preserve">Signature : </w:t>
      </w:r>
      <w:r>
        <w:tab/>
      </w:r>
      <w:r>
        <w:tab/>
      </w:r>
      <w:r>
        <w:tab/>
      </w:r>
      <w:r w:rsidRPr="00936DC2">
        <w:t xml:space="preserve">        </w:t>
      </w:r>
      <w:r>
        <w:t xml:space="preserve">                  Signature : </w:t>
      </w:r>
    </w:p>
    <w:p w14:paraId="2A4BE251" w14:textId="77777777" w:rsidR="00673391" w:rsidRPr="00936DC2" w:rsidRDefault="00673391" w:rsidP="00E26924">
      <w:pPr>
        <w:rPr>
          <w:b/>
          <w:i/>
          <w:sz w:val="44"/>
        </w:rPr>
      </w:pPr>
    </w:p>
    <w:p w14:paraId="3C3602BC" w14:textId="1525A805" w:rsidR="00673391" w:rsidRDefault="00673391">
      <w:pPr>
        <w:spacing w:after="160" w:line="259" w:lineRule="auto"/>
        <w:rPr>
          <w:b/>
          <w:i/>
          <w:sz w:val="44"/>
        </w:rPr>
      </w:pPr>
      <w:r>
        <w:rPr>
          <w:b/>
          <w:i/>
          <w:sz w:val="44"/>
        </w:rPr>
        <w:br w:type="page"/>
      </w:r>
    </w:p>
    <w:p w14:paraId="60AB73F3" w14:textId="77777777" w:rsidR="003B7984" w:rsidRDefault="003B7984">
      <w:pPr>
        <w:spacing w:after="160" w:line="259" w:lineRule="auto"/>
        <w:rPr>
          <w:b/>
          <w:i/>
          <w:sz w:val="44"/>
        </w:rPr>
      </w:pPr>
    </w:p>
    <w:p w14:paraId="7F13C0CF" w14:textId="77777777" w:rsidR="00673391" w:rsidRDefault="00673391" w:rsidP="00E805A8">
      <w:pPr>
        <w:autoSpaceDE w:val="0"/>
        <w:autoSpaceDN w:val="0"/>
        <w:adjustRightInd w:val="0"/>
        <w:spacing w:line="360" w:lineRule="auto"/>
        <w:jc w:val="center"/>
        <w:rPr>
          <w:b/>
          <w:sz w:val="28"/>
          <w:szCs w:val="24"/>
        </w:rPr>
      </w:pPr>
      <w:r>
        <w:rPr>
          <w:b/>
          <w:sz w:val="28"/>
          <w:szCs w:val="24"/>
        </w:rPr>
        <w:t>Face à vous, un professionnel qui s’engage</w:t>
      </w:r>
    </w:p>
    <w:p w14:paraId="33D8AF39"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 xml:space="preserve">Respecter les dispositions réglementaires et la déontologie tant à l'égard de ses clients que de son environnement professionnel, </w:t>
      </w:r>
    </w:p>
    <w:p w14:paraId="1AC6F873"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5E3605FA"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Agir avec loyauté, compétence et diligence au mieux des intérêts de ses clients</w:t>
      </w:r>
    </w:p>
    <w:p w14:paraId="59903C7C"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0D6D33C5"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Maintenir en permanence ses connaissances et ses compétences au niveau requis par l'évolution des techniques et du contexte économique et réglementaire</w:t>
      </w:r>
    </w:p>
    <w:p w14:paraId="3167D46D"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774D147D"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S'enquérir de la situation globale de son client, de son expérience et de ses objectifs avant de formuler un conseil</w:t>
      </w:r>
    </w:p>
    <w:p w14:paraId="6317F6C5"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2962CB0B"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Avoir recours à d'autres professionnels quand l'intérêt du client l'exige</w:t>
      </w:r>
    </w:p>
    <w:p w14:paraId="4E1438EA"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78D853A1"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Communiquer de manière appropriée les informations utiles à la prise de décision par ses clients, ainsi que celles concernant les modalités de sa rémunération</w:t>
      </w:r>
    </w:p>
    <w:p w14:paraId="1E0D338A"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7B7EE5E8"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Respecter le secret professionnel</w:t>
      </w:r>
    </w:p>
    <w:p w14:paraId="4E46FF00" w14:textId="77777777" w:rsidR="00673391" w:rsidRDefault="00673391" w:rsidP="00E805A8">
      <w:pPr>
        <w:tabs>
          <w:tab w:val="left" w:pos="360"/>
          <w:tab w:val="left" w:pos="7560"/>
        </w:tabs>
        <w:autoSpaceDE w:val="0"/>
        <w:autoSpaceDN w:val="0"/>
        <w:adjustRightInd w:val="0"/>
        <w:spacing w:after="0" w:line="240" w:lineRule="auto"/>
        <w:jc w:val="both"/>
        <w:rPr>
          <w:szCs w:val="24"/>
        </w:rPr>
      </w:pPr>
    </w:p>
    <w:p w14:paraId="14B17772" w14:textId="77777777" w:rsidR="00673391" w:rsidRDefault="00673391" w:rsidP="00E805A8">
      <w:pPr>
        <w:numPr>
          <w:ilvl w:val="0"/>
          <w:numId w:val="1"/>
        </w:numPr>
        <w:tabs>
          <w:tab w:val="left" w:pos="360"/>
          <w:tab w:val="left" w:pos="7560"/>
        </w:tabs>
        <w:autoSpaceDE w:val="0"/>
        <w:autoSpaceDN w:val="0"/>
        <w:adjustRightInd w:val="0"/>
        <w:spacing w:after="0" w:line="240" w:lineRule="auto"/>
        <w:ind w:left="0" w:firstLine="0"/>
        <w:jc w:val="both"/>
        <w:rPr>
          <w:szCs w:val="24"/>
        </w:rPr>
      </w:pPr>
      <w:r>
        <w:rPr>
          <w:szCs w:val="24"/>
        </w:rPr>
        <w:t>S'interdire de recevoir des fonds en dehors des honoraires qui lui sont dus</w:t>
      </w:r>
    </w:p>
    <w:p w14:paraId="77401F16" w14:textId="77777777" w:rsidR="00673391" w:rsidRDefault="00673391" w:rsidP="00F34A4E">
      <w:pPr>
        <w:jc w:val="center"/>
        <w:rPr>
          <w:b/>
          <w:i/>
          <w:sz w:val="44"/>
        </w:rPr>
      </w:pPr>
    </w:p>
    <w:p w14:paraId="71F5848D" w14:textId="77777777" w:rsidR="00673391" w:rsidRPr="00936DC2" w:rsidRDefault="00673391" w:rsidP="00F34A4E">
      <w:pPr>
        <w:jc w:val="center"/>
        <w:rPr>
          <w:b/>
          <w:i/>
          <w:sz w:val="28"/>
        </w:rPr>
      </w:pPr>
      <w:r w:rsidRPr="00936DC2">
        <w:rPr>
          <w:b/>
          <w:i/>
          <w:sz w:val="44"/>
        </w:rPr>
        <w:t>P</w:t>
      </w:r>
      <w:r w:rsidRPr="00936DC2">
        <w:rPr>
          <w:b/>
          <w:i/>
          <w:sz w:val="28"/>
        </w:rPr>
        <w:t>ourquoi choisir un Conseiller en Gestion de Patrimoine ?</w:t>
      </w:r>
    </w:p>
    <w:p w14:paraId="72EB1546" w14:textId="77777777" w:rsidR="00673391" w:rsidRPr="00936DC2" w:rsidRDefault="00673391" w:rsidP="00F34A4E">
      <w:pPr>
        <w:jc w:val="both"/>
      </w:pPr>
    </w:p>
    <w:p w14:paraId="3F9C089A" w14:textId="77777777" w:rsidR="00673391" w:rsidRPr="00936DC2" w:rsidRDefault="00673391" w:rsidP="00F34A4E">
      <w:pPr>
        <w:jc w:val="both"/>
      </w:pPr>
      <w:r w:rsidRPr="00936DC2">
        <w:t xml:space="preserve">Le </w:t>
      </w:r>
      <w:r w:rsidRPr="00936DC2">
        <w:rPr>
          <w:b/>
        </w:rPr>
        <w:t>Conseiller en Gestion de Patrimoine</w:t>
      </w:r>
      <w:r w:rsidRPr="00936DC2">
        <w:t xml:space="preserve"> vous aide dans la prise de décision servant à faire fructifier votre épargne. Il vous accompagne dans la gestion globale de votre patrimoine tel un médecin généraliste qui veillera sur vous et votre famille, voire sur votre entreprise le cas échéant, vous préconisant un traitement approprié et individualisé.</w:t>
      </w:r>
    </w:p>
    <w:p w14:paraId="6002E49E" w14:textId="77777777" w:rsidR="00673391" w:rsidRPr="00936DC2" w:rsidRDefault="00673391" w:rsidP="00F34A4E">
      <w:pPr>
        <w:pStyle w:val="Paragraphedeliste"/>
        <w:numPr>
          <w:ilvl w:val="0"/>
          <w:numId w:val="7"/>
        </w:numPr>
        <w:jc w:val="both"/>
        <w:rPr>
          <w:b/>
          <w:i/>
          <w:sz w:val="24"/>
        </w:rPr>
      </w:pPr>
      <w:r w:rsidRPr="00936DC2">
        <w:rPr>
          <w:b/>
          <w:i/>
          <w:sz w:val="24"/>
        </w:rPr>
        <w:t>Le Conseiller en Gestion de Patrimoine, qui est-il ?</w:t>
      </w:r>
    </w:p>
    <w:p w14:paraId="6A097815" w14:textId="77777777" w:rsidR="00673391" w:rsidRPr="00936DC2" w:rsidRDefault="00673391" w:rsidP="00F34A4E">
      <w:pPr>
        <w:jc w:val="both"/>
      </w:pPr>
      <w:r w:rsidRPr="00936DC2">
        <w:t xml:space="preserve">Le Conseiller en Gestion de Patrimoine (CGP), est un expert de la gestion de patrimoine dont le rôle est de sélectionner les meilleures solutions patrimoniales et financières pour son client, selon </w:t>
      </w:r>
      <w:r w:rsidRPr="00936DC2">
        <w:rPr>
          <w:b/>
        </w:rPr>
        <w:t>ses besoins</w:t>
      </w:r>
      <w:r w:rsidRPr="00936DC2">
        <w:t xml:space="preserve"> et au moment le plus opportun.</w:t>
      </w:r>
    </w:p>
    <w:p w14:paraId="0850B30C" w14:textId="77777777" w:rsidR="00673391" w:rsidRPr="00936DC2" w:rsidRDefault="00673391" w:rsidP="00F34A4E">
      <w:pPr>
        <w:jc w:val="both"/>
      </w:pPr>
      <w:r w:rsidRPr="00936DC2">
        <w:t>Ce conseiller se distingue des autres intervenants du marché patrimonial par :</w:t>
      </w:r>
    </w:p>
    <w:p w14:paraId="1AF178AD" w14:textId="77777777" w:rsidR="00673391" w:rsidRPr="00936DC2" w:rsidRDefault="00673391" w:rsidP="00F34A4E">
      <w:pPr>
        <w:pStyle w:val="Paragraphedeliste"/>
        <w:numPr>
          <w:ilvl w:val="0"/>
          <w:numId w:val="6"/>
        </w:numPr>
        <w:jc w:val="both"/>
      </w:pPr>
      <w:r w:rsidRPr="00936DC2">
        <w:t>Une spécialisation en gestion du patrimoine,</w:t>
      </w:r>
    </w:p>
    <w:p w14:paraId="3CAF49DB" w14:textId="77777777" w:rsidR="00673391" w:rsidRPr="00936DC2" w:rsidRDefault="00673391" w:rsidP="00F34A4E">
      <w:pPr>
        <w:pStyle w:val="Paragraphedeliste"/>
        <w:numPr>
          <w:ilvl w:val="0"/>
          <w:numId w:val="6"/>
        </w:numPr>
        <w:jc w:val="both"/>
      </w:pPr>
      <w:r w:rsidRPr="00936DC2">
        <w:lastRenderedPageBreak/>
        <w:t>Une approche globale par rapport à votre situation spécifique</w:t>
      </w:r>
    </w:p>
    <w:p w14:paraId="2BB13B90" w14:textId="77777777" w:rsidR="00673391" w:rsidRPr="00936DC2" w:rsidRDefault="00673391" w:rsidP="00F34A4E">
      <w:pPr>
        <w:pStyle w:val="Paragraphedeliste"/>
        <w:numPr>
          <w:ilvl w:val="0"/>
          <w:numId w:val="6"/>
        </w:numPr>
        <w:jc w:val="both"/>
      </w:pPr>
      <w:r w:rsidRPr="00936DC2">
        <w:t>Une relation solide et sur du long terme</w:t>
      </w:r>
    </w:p>
    <w:p w14:paraId="4946D775" w14:textId="77777777" w:rsidR="00673391" w:rsidRPr="00936DC2" w:rsidRDefault="00673391" w:rsidP="00F34A4E">
      <w:pPr>
        <w:jc w:val="both"/>
      </w:pPr>
      <w:r w:rsidRPr="00936DC2">
        <w:t>Son expertise lui permet d’aborder avec vous tous les aspects relatifs au patrimoine, qu’il s’agisse de fiscalité, d’assurance, d’immobilier, ou de placements financiers.</w:t>
      </w:r>
    </w:p>
    <w:p w14:paraId="3DC47CAB" w14:textId="77777777" w:rsidR="00673391" w:rsidRPr="00936DC2" w:rsidRDefault="00673391" w:rsidP="00F34A4E">
      <w:pPr>
        <w:jc w:val="both"/>
      </w:pPr>
      <w:r w:rsidRPr="00936DC2">
        <w:t>Il offre au particulier soucieux de son patrimoine, en plus de son expertise et du conseil, une valeur ajoutée en terme de temps, une tranquillité d’esprit et une aide dans la préparation des étapes clés de la vie (retraite, étude des enfants, transmission de patrimoine...)</w:t>
      </w:r>
    </w:p>
    <w:p w14:paraId="35EF8BCE" w14:textId="77777777" w:rsidR="00673391" w:rsidRPr="00936DC2" w:rsidRDefault="00673391" w:rsidP="00F34A4E">
      <w:pPr>
        <w:jc w:val="both"/>
      </w:pPr>
      <w:r w:rsidRPr="00936DC2">
        <w:t>Ces interventions peuvent être rémunérées sous la forme d’honoraires dont les modalités sont précisées par une lettre de mission préalable et /ou par une rémunération liée aux investissements.</w:t>
      </w:r>
    </w:p>
    <w:p w14:paraId="41D335F4" w14:textId="77777777" w:rsidR="00673391" w:rsidRPr="00936DC2" w:rsidRDefault="00673391" w:rsidP="00F34A4E">
      <w:pPr>
        <w:pStyle w:val="Paragraphedeliste"/>
        <w:numPr>
          <w:ilvl w:val="0"/>
          <w:numId w:val="7"/>
        </w:numPr>
        <w:jc w:val="both"/>
        <w:rPr>
          <w:b/>
          <w:i/>
          <w:sz w:val="24"/>
        </w:rPr>
      </w:pPr>
      <w:r w:rsidRPr="00936DC2">
        <w:rPr>
          <w:b/>
          <w:i/>
          <w:sz w:val="24"/>
        </w:rPr>
        <w:t>Un métier réglementé :</w:t>
      </w:r>
    </w:p>
    <w:p w14:paraId="5EC99C7E" w14:textId="77777777" w:rsidR="00673391" w:rsidRPr="00936DC2" w:rsidRDefault="00673391" w:rsidP="00F34A4E">
      <w:pPr>
        <w:jc w:val="both"/>
      </w:pPr>
      <w:r w:rsidRPr="00936DC2">
        <w:t>Instaurés ou complétés par la loi de sécurité financière du 1</w:t>
      </w:r>
      <w:r w:rsidRPr="00936DC2">
        <w:rPr>
          <w:vertAlign w:val="superscript"/>
        </w:rPr>
        <w:t>er</w:t>
      </w:r>
      <w:r w:rsidRPr="00936DC2">
        <w:t xml:space="preserve"> août 2003, différents statuts réglementaires ou habilitations ont été mis en place pour encadrer le métier de conseil : la Compétente Juridique Appropriée (CJA), le Courtier en Assurance, l’Intermédiaire en Opération de Banque et en Service de Paiement (IOBSP), le Démarchage bancaire et financier, l’Agent Immobilier et le Conseiller en Investissement Financier (CIF).</w:t>
      </w:r>
    </w:p>
    <w:p w14:paraId="77857938" w14:textId="77777777" w:rsidR="00673391" w:rsidRPr="00936DC2" w:rsidRDefault="00673391" w:rsidP="00F34A4E">
      <w:pPr>
        <w:jc w:val="both"/>
      </w:pPr>
      <w:r w:rsidRPr="00936DC2">
        <w:t>La réglementation, sous le contrôle conjoint de l’AMF et de l’ACPR, codifie les relations entre le client et son conseiller sous la forme d’un parcours basé sur des documents spécifiques précisant les obligations de chaque partie et visant à clarifier les informations remises au client :</w:t>
      </w:r>
    </w:p>
    <w:p w14:paraId="56884550" w14:textId="77777777" w:rsidR="00673391" w:rsidRPr="00936DC2" w:rsidRDefault="00673391" w:rsidP="00F34A4E">
      <w:pPr>
        <w:pStyle w:val="Paragraphedeliste"/>
        <w:numPr>
          <w:ilvl w:val="0"/>
          <w:numId w:val="9"/>
        </w:numPr>
        <w:jc w:val="both"/>
        <w:rPr>
          <w:b/>
        </w:rPr>
      </w:pPr>
      <w:r w:rsidRPr="00936DC2">
        <w:rPr>
          <w:b/>
        </w:rPr>
        <w:t>Document d’entrée en relation</w:t>
      </w:r>
      <w:r w:rsidRPr="00936DC2">
        <w:t xml:space="preserve"> au premier rendez-vous où le professionnel expose ses compétences, ses habilitations et la liste de ses partenaires. (obligatoire depuis la réglementation de 2003).</w:t>
      </w:r>
    </w:p>
    <w:p w14:paraId="44D80486" w14:textId="77777777" w:rsidR="00673391" w:rsidRPr="00936DC2" w:rsidRDefault="00673391" w:rsidP="00F34A4E">
      <w:pPr>
        <w:pStyle w:val="Paragraphedeliste"/>
        <w:numPr>
          <w:ilvl w:val="0"/>
          <w:numId w:val="9"/>
        </w:numPr>
        <w:jc w:val="both"/>
      </w:pPr>
      <w:r w:rsidRPr="00936DC2">
        <w:rPr>
          <w:b/>
        </w:rPr>
        <w:t>La Lettre de mission</w:t>
      </w:r>
      <w:r w:rsidRPr="00936DC2">
        <w:t>, traduisant découverte et attentes du client, retraçant les informations obtenues et déterminant les interventions confiées au conseiller.</w:t>
      </w:r>
    </w:p>
    <w:p w14:paraId="2E326930" w14:textId="77777777" w:rsidR="00673391" w:rsidRPr="00936DC2" w:rsidRDefault="00673391" w:rsidP="00F34A4E">
      <w:pPr>
        <w:pStyle w:val="Paragraphedeliste"/>
        <w:numPr>
          <w:ilvl w:val="0"/>
          <w:numId w:val="9"/>
        </w:numPr>
        <w:jc w:val="both"/>
      </w:pPr>
      <w:r w:rsidRPr="00936DC2">
        <w:rPr>
          <w:b/>
        </w:rPr>
        <w:t>Le Rapport écrit</w:t>
      </w:r>
      <w:r w:rsidRPr="00936DC2">
        <w:t xml:space="preserve"> qui reprend les préconisations du CGP avec leurs avantages et les risques qu’elles comportent.</w:t>
      </w:r>
    </w:p>
    <w:p w14:paraId="5EFA2E7A" w14:textId="77777777" w:rsidR="00673391" w:rsidRPr="00936DC2" w:rsidRDefault="00673391" w:rsidP="00F34A4E">
      <w:pPr>
        <w:pStyle w:val="Paragraphedeliste"/>
        <w:jc w:val="both"/>
      </w:pPr>
    </w:p>
    <w:p w14:paraId="3ED5E892" w14:textId="77777777" w:rsidR="00673391" w:rsidRPr="00936DC2" w:rsidRDefault="00673391" w:rsidP="00F34A4E">
      <w:pPr>
        <w:pStyle w:val="Paragraphedeliste"/>
        <w:numPr>
          <w:ilvl w:val="0"/>
          <w:numId w:val="7"/>
        </w:numPr>
        <w:jc w:val="both"/>
        <w:rPr>
          <w:b/>
          <w:i/>
          <w:sz w:val="24"/>
        </w:rPr>
      </w:pPr>
      <w:r w:rsidRPr="00936DC2">
        <w:rPr>
          <w:b/>
          <w:i/>
          <w:sz w:val="24"/>
        </w:rPr>
        <w:t>Savoir-faire et compétences :</w:t>
      </w:r>
    </w:p>
    <w:p w14:paraId="2F47F23F" w14:textId="77777777" w:rsidR="00673391" w:rsidRDefault="00673391" w:rsidP="00F34A4E">
      <w:pPr>
        <w:jc w:val="both"/>
      </w:pPr>
      <w:r w:rsidRPr="00936DC2">
        <w:t>L’exercice du métier de Conseil en Gestion de Patrimoine nécessite de multiples compétences et « savoir-faire », dans les domaines patrimoniaux tels que : l’immobilier, l’assurance vie, le financement, retraite et succession.</w:t>
      </w:r>
    </w:p>
    <w:p w14:paraId="7625201E" w14:textId="77777777" w:rsidR="00673391" w:rsidRDefault="00673391">
      <w:pPr>
        <w:spacing w:after="160" w:line="259" w:lineRule="auto"/>
      </w:pPr>
      <w:r>
        <w:br w:type="page"/>
      </w:r>
    </w:p>
    <w:p w14:paraId="094E18CF" w14:textId="77777777" w:rsidR="00673391" w:rsidRPr="00936DC2" w:rsidRDefault="00673391" w:rsidP="00F34A4E">
      <w:pPr>
        <w:jc w:val="both"/>
      </w:pPr>
    </w:p>
    <w:p w14:paraId="141A850F" w14:textId="77777777" w:rsidR="00673391" w:rsidRPr="00936DC2" w:rsidRDefault="00673391" w:rsidP="00F34A4E">
      <w:pPr>
        <w:jc w:val="both"/>
        <w:rPr>
          <w:b/>
        </w:rPr>
      </w:pPr>
      <w:r w:rsidRPr="00936DC2">
        <w:rPr>
          <w:b/>
        </w:rPr>
        <w:t>CGP, un généraliste du patrimoine au centre des métiers du conseil</w:t>
      </w:r>
    </w:p>
    <w:p w14:paraId="586F4B57" w14:textId="77777777" w:rsidR="00673391" w:rsidRPr="00936DC2" w:rsidRDefault="00673391" w:rsidP="00F34A4E">
      <w:pPr>
        <w:jc w:val="both"/>
      </w:pPr>
      <w:r w:rsidRPr="00936DC2">
        <w:rPr>
          <w:noProof/>
          <w:lang w:eastAsia="fr-FR"/>
        </w:rPr>
        <mc:AlternateContent>
          <mc:Choice Requires="wps">
            <w:drawing>
              <wp:anchor distT="0" distB="0" distL="114300" distR="114300" simplePos="0" relativeHeight="251659264" behindDoc="0" locked="0" layoutInCell="1" allowOverlap="1" wp14:anchorId="0FA31F3A" wp14:editId="7FF1AC7D">
                <wp:simplePos x="0" y="0"/>
                <wp:positionH relativeFrom="column">
                  <wp:posOffset>2633980</wp:posOffset>
                </wp:positionH>
                <wp:positionV relativeFrom="paragraph">
                  <wp:posOffset>288925</wp:posOffset>
                </wp:positionV>
                <wp:extent cx="9525" cy="219075"/>
                <wp:effectExtent l="9525" t="13335" r="9525" b="571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D8F0E" id="_x0000_t32" coordsize="21600,21600" o:spt="32" o:oned="t" path="m,l21600,21600e" filled="f">
                <v:path arrowok="t" fillok="f" o:connecttype="none"/>
                <o:lock v:ext="edit" shapetype="t"/>
              </v:shapetype>
              <v:shape id="AutoShape 11" o:spid="_x0000_s1026" type="#_x0000_t32" style="position:absolute;margin-left:207.4pt;margin-top:22.75pt;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"/>
            </w:pict>
          </mc:Fallback>
        </mc:AlternateContent>
      </w:r>
      <w:r w:rsidRPr="00936DC2">
        <w:rPr>
          <w:noProof/>
          <w:lang w:eastAsia="fr-FR"/>
        </w:rPr>
        <mc:AlternateContent>
          <mc:Choice Requires="wps">
            <w:drawing>
              <wp:anchor distT="0" distB="0" distL="114300" distR="114300" simplePos="0" relativeHeight="251660288" behindDoc="0" locked="0" layoutInCell="1" allowOverlap="1" wp14:anchorId="75732EFE" wp14:editId="5EDEC294">
                <wp:simplePos x="0" y="0"/>
                <wp:positionH relativeFrom="column">
                  <wp:posOffset>567055</wp:posOffset>
                </wp:positionH>
                <wp:positionV relativeFrom="paragraph">
                  <wp:posOffset>317500</wp:posOffset>
                </wp:positionV>
                <wp:extent cx="1371600" cy="285750"/>
                <wp:effectExtent l="9525" t="13335" r="9525" b="571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FFFFFF"/>
                        </a:solidFill>
                        <a:ln w="9525">
                          <a:solidFill>
                            <a:srgbClr val="000000"/>
                          </a:solidFill>
                          <a:miter lim="800000"/>
                          <a:headEnd/>
                          <a:tailEnd/>
                        </a:ln>
                      </wps:spPr>
                      <wps:txbx>
                        <w:txbxContent>
                          <w:p w14:paraId="15F8126D" w14:textId="77777777" w:rsidR="00673391" w:rsidRDefault="00673391" w:rsidP="00F34A4E">
                            <w:r>
                              <w:t>Experts comptables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2EFE" id="_x0000_t202" coordsize="21600,21600" o:spt="202" path="m,l,21600r21600,l21600,xe">
                <v:stroke joinstyle="miter"/>
                <v:path gradientshapeok="t" o:connecttype="rect"/>
              </v:shapetype>
              <v:shape id="Text Box 10" o:spid="_x0000_s1026" type="#_x0000_t202" style="position:absolute;left:0;text-align:left;margin-left:44.65pt;margin-top:25pt;width:10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7JFgIAACs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">
                <v:textbox>
                  <w:txbxContent>
                    <w:p w14:paraId="15F8126D" w14:textId="77777777" w:rsidR="00673391" w:rsidRDefault="00673391" w:rsidP="00F34A4E">
                      <w:r>
                        <w:t>Experts comptables</w:t>
                      </w:r>
                    </w:p>
                  </w:txbxContent>
                </v:textbox>
              </v:shape>
            </w:pict>
          </mc:Fallback>
        </mc:AlternateContent>
      </w:r>
      <w:r w:rsidRPr="00936DC2">
        <w:rPr>
          <w:noProof/>
          <w:lang w:eastAsia="fr-FR"/>
        </w:rPr>
        <mc:AlternateContent>
          <mc:Choice Requires="wps">
            <w:drawing>
              <wp:anchor distT="0" distB="0" distL="114300" distR="114300" simplePos="0" relativeHeight="251661312" behindDoc="0" locked="0" layoutInCell="1" allowOverlap="1" wp14:anchorId="22DB8ECB" wp14:editId="5C01D238">
                <wp:simplePos x="0" y="0"/>
                <wp:positionH relativeFrom="column">
                  <wp:posOffset>3367405</wp:posOffset>
                </wp:positionH>
                <wp:positionV relativeFrom="paragraph">
                  <wp:posOffset>288925</wp:posOffset>
                </wp:positionV>
                <wp:extent cx="1371600" cy="285750"/>
                <wp:effectExtent l="9525" t="13335" r="9525" b="571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solidFill>
                          <a:srgbClr val="FFFFFF"/>
                        </a:solidFill>
                        <a:ln w="9525">
                          <a:solidFill>
                            <a:srgbClr val="000000"/>
                          </a:solidFill>
                          <a:miter lim="800000"/>
                          <a:headEnd/>
                          <a:tailEnd/>
                        </a:ln>
                      </wps:spPr>
                      <wps:txbx>
                        <w:txbxContent>
                          <w:p w14:paraId="16137C50" w14:textId="77777777" w:rsidR="00673391" w:rsidRDefault="00673391" w:rsidP="00F34A4E">
                            <w:r>
                              <w:t>Sociétés de 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B8ECB" id="Text Box 4" o:spid="_x0000_s1027" type="#_x0000_t202" style="position:absolute;left:0;text-align:left;margin-left:265.15pt;margin-top:22.75pt;width:10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aBGQIAADI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">
                <v:textbox>
                  <w:txbxContent>
                    <w:p w14:paraId="16137C50" w14:textId="77777777" w:rsidR="00673391" w:rsidRDefault="00673391" w:rsidP="00F34A4E">
                      <w:r>
                        <w:t>Sociétés de gestion</w:t>
                      </w:r>
                    </w:p>
                  </w:txbxContent>
                </v:textbox>
              </v:shape>
            </w:pict>
          </mc:Fallback>
        </mc:AlternateContent>
      </w:r>
      <w:r w:rsidRPr="00936DC2">
        <w:rPr>
          <w:noProof/>
          <w:lang w:eastAsia="fr-FR"/>
        </w:rPr>
        <mc:AlternateContent>
          <mc:Choice Requires="wps">
            <w:drawing>
              <wp:anchor distT="0" distB="0" distL="114300" distR="114300" simplePos="0" relativeHeight="251662336" behindDoc="0" locked="0" layoutInCell="1" allowOverlap="1" wp14:anchorId="4CEA8B54" wp14:editId="5CEFFF50">
                <wp:simplePos x="0" y="0"/>
                <wp:positionH relativeFrom="column">
                  <wp:posOffset>2214880</wp:posOffset>
                </wp:positionH>
                <wp:positionV relativeFrom="paragraph">
                  <wp:posOffset>3175</wp:posOffset>
                </wp:positionV>
                <wp:extent cx="1000125" cy="285750"/>
                <wp:effectExtent l="9525" t="13335" r="9525" b="571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14:paraId="5884F224" w14:textId="77777777" w:rsidR="00673391" w:rsidRDefault="00673391" w:rsidP="00F34A4E">
                            <w:r>
                              <w:t>Plateformes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A8B54" id="Text Box 3" o:spid="_x0000_s1028" type="#_x0000_t202" style="position:absolute;left:0;text-align:left;margin-left:174.4pt;margin-top:.25pt;width:78.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">
                <v:textbox>
                  <w:txbxContent>
                    <w:p w14:paraId="5884F224" w14:textId="77777777" w:rsidR="00673391" w:rsidRDefault="00673391" w:rsidP="00F34A4E">
                      <w:r>
                        <w:t>Plateformes</w:t>
                      </w:r>
                    </w:p>
                  </w:txbxContent>
                </v:textbox>
              </v:shape>
            </w:pict>
          </mc:Fallback>
        </mc:AlternateContent>
      </w:r>
    </w:p>
    <w:p w14:paraId="40AA3FF7" w14:textId="77777777" w:rsidR="00673391" w:rsidRPr="00936DC2" w:rsidRDefault="00673391" w:rsidP="00F34A4E">
      <w:pPr>
        <w:jc w:val="both"/>
      </w:pPr>
      <w:r w:rsidRPr="00936DC2">
        <w:rPr>
          <w:noProof/>
          <w:lang w:eastAsia="fr-FR"/>
        </w:rPr>
        <mc:AlternateContent>
          <mc:Choice Requires="wps">
            <w:drawing>
              <wp:anchor distT="0" distB="0" distL="114300" distR="114300" simplePos="0" relativeHeight="251663360" behindDoc="0" locked="0" layoutInCell="1" allowOverlap="1" wp14:anchorId="7E228C2E" wp14:editId="0E68C50A">
                <wp:simplePos x="0" y="0"/>
                <wp:positionH relativeFrom="column">
                  <wp:posOffset>1938655</wp:posOffset>
                </wp:positionH>
                <wp:positionV relativeFrom="paragraph">
                  <wp:posOffset>108585</wp:posOffset>
                </wp:positionV>
                <wp:extent cx="276225" cy="76200"/>
                <wp:effectExtent l="9525" t="13335" r="9525" b="5715"/>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62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C2A7B" id="AutoShape 18" o:spid="_x0000_s1026" type="#_x0000_t32" style="position:absolute;margin-left:152.65pt;margin-top:8.55pt;width:21.75pt;height:6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"/>
            </w:pict>
          </mc:Fallback>
        </mc:AlternateContent>
      </w:r>
      <w:r w:rsidRPr="00936DC2">
        <w:rPr>
          <w:noProof/>
          <w:lang w:eastAsia="fr-FR"/>
        </w:rPr>
        <mc:AlternateContent>
          <mc:Choice Requires="wps">
            <w:drawing>
              <wp:anchor distT="0" distB="0" distL="114300" distR="114300" simplePos="0" relativeHeight="251664384" behindDoc="0" locked="0" layoutInCell="1" allowOverlap="1" wp14:anchorId="645BBBB7" wp14:editId="2E3D4654">
                <wp:simplePos x="0" y="0"/>
                <wp:positionH relativeFrom="column">
                  <wp:posOffset>3138805</wp:posOffset>
                </wp:positionH>
                <wp:positionV relativeFrom="paragraph">
                  <wp:posOffset>108585</wp:posOffset>
                </wp:positionV>
                <wp:extent cx="228600" cy="76200"/>
                <wp:effectExtent l="9525" t="13335" r="9525" b="571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B4578" id="AutoShape 12" o:spid="_x0000_s1026" type="#_x0000_t32" style="position:absolute;margin-left:247.15pt;margin-top:8.55pt;width:18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"/>
            </w:pict>
          </mc:Fallback>
        </mc:AlternateContent>
      </w:r>
      <w:r w:rsidRPr="00936DC2">
        <w:rPr>
          <w:noProof/>
          <w:lang w:eastAsia="fr-FR"/>
        </w:rPr>
        <mc:AlternateContent>
          <mc:Choice Requires="wps">
            <w:drawing>
              <wp:anchor distT="0" distB="0" distL="114300" distR="114300" simplePos="0" relativeHeight="251665408" behindDoc="0" locked="0" layoutInCell="1" allowOverlap="1" wp14:anchorId="7FBFDF1A" wp14:editId="7EDED96F">
                <wp:simplePos x="0" y="0"/>
                <wp:positionH relativeFrom="column">
                  <wp:posOffset>2214880</wp:posOffset>
                </wp:positionH>
                <wp:positionV relativeFrom="paragraph">
                  <wp:posOffset>184785</wp:posOffset>
                </wp:positionV>
                <wp:extent cx="923925" cy="819150"/>
                <wp:effectExtent l="9525" t="13335" r="9525"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19150"/>
                        </a:xfrm>
                        <a:prstGeom prst="rect">
                          <a:avLst/>
                        </a:prstGeom>
                        <a:solidFill>
                          <a:srgbClr val="FFFFFF"/>
                        </a:solidFill>
                        <a:ln w="9525">
                          <a:solidFill>
                            <a:srgbClr val="000000"/>
                          </a:solidFill>
                          <a:miter lim="800000"/>
                          <a:headEnd/>
                          <a:tailEnd/>
                        </a:ln>
                      </wps:spPr>
                      <wps:txbx>
                        <w:txbxContent>
                          <w:p w14:paraId="5C83605C" w14:textId="77777777" w:rsidR="00673391" w:rsidRPr="00726BB1" w:rsidRDefault="00673391" w:rsidP="00F34A4E">
                            <w:pPr>
                              <w:jc w:val="center"/>
                              <w:rPr>
                                <w:b/>
                                <w:sz w:val="6"/>
                              </w:rPr>
                            </w:pPr>
                          </w:p>
                          <w:p w14:paraId="3714885B" w14:textId="77777777" w:rsidR="00673391" w:rsidRPr="007A33B9" w:rsidRDefault="00673391" w:rsidP="00F34A4E">
                            <w:pPr>
                              <w:jc w:val="center"/>
                              <w:rPr>
                                <w:b/>
                                <w:sz w:val="36"/>
                              </w:rPr>
                            </w:pPr>
                            <w:r w:rsidRPr="007A33B9">
                              <w:rPr>
                                <w:b/>
                                <w:sz w:val="36"/>
                              </w:rPr>
                              <w:t>CGP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DF1A" id="Text Box 2" o:spid="_x0000_s1029" type="#_x0000_t202" style="position:absolute;left:0;text-align:left;margin-left:174.4pt;margin-top:14.55pt;width:72.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">
                <v:textbox>
                  <w:txbxContent>
                    <w:p w14:paraId="5C83605C" w14:textId="77777777" w:rsidR="00673391" w:rsidRPr="00726BB1" w:rsidRDefault="00673391" w:rsidP="00F34A4E">
                      <w:pPr>
                        <w:jc w:val="center"/>
                        <w:rPr>
                          <w:b/>
                          <w:sz w:val="6"/>
                        </w:rPr>
                      </w:pPr>
                    </w:p>
                    <w:p w14:paraId="3714885B" w14:textId="77777777" w:rsidR="00673391" w:rsidRPr="007A33B9" w:rsidRDefault="00673391" w:rsidP="00F34A4E">
                      <w:pPr>
                        <w:jc w:val="center"/>
                        <w:rPr>
                          <w:b/>
                          <w:sz w:val="36"/>
                        </w:rPr>
                      </w:pPr>
                      <w:r w:rsidRPr="007A33B9">
                        <w:rPr>
                          <w:b/>
                          <w:sz w:val="36"/>
                        </w:rPr>
                        <w:t>CGP</w:t>
                      </w:r>
                    </w:p>
                  </w:txbxContent>
                </v:textbox>
              </v:shape>
            </w:pict>
          </mc:Fallback>
        </mc:AlternateContent>
      </w:r>
    </w:p>
    <w:p w14:paraId="5E64CE21" w14:textId="77777777" w:rsidR="00673391" w:rsidRPr="00936DC2" w:rsidRDefault="00673391" w:rsidP="00F34A4E">
      <w:pPr>
        <w:jc w:val="both"/>
      </w:pPr>
      <w:r w:rsidRPr="00936DC2">
        <w:rPr>
          <w:noProof/>
          <w:lang w:eastAsia="fr-FR"/>
        </w:rPr>
        <mc:AlternateContent>
          <mc:Choice Requires="wps">
            <w:drawing>
              <wp:anchor distT="0" distB="0" distL="114300" distR="114300" simplePos="0" relativeHeight="251666432" behindDoc="0" locked="0" layoutInCell="1" allowOverlap="1" wp14:anchorId="4648743B" wp14:editId="649FCD7A">
                <wp:simplePos x="0" y="0"/>
                <wp:positionH relativeFrom="column">
                  <wp:posOffset>1938655</wp:posOffset>
                </wp:positionH>
                <wp:positionV relativeFrom="paragraph">
                  <wp:posOffset>204470</wp:posOffset>
                </wp:positionV>
                <wp:extent cx="276225" cy="85725"/>
                <wp:effectExtent l="9525" t="13335" r="9525" b="571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FBA14" id="AutoShape 17" o:spid="_x0000_s1026" type="#_x0000_t32" style="position:absolute;margin-left:152.65pt;margin-top:16.1pt;width:21.75pt;height:6.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"/>
            </w:pict>
          </mc:Fallback>
        </mc:AlternateContent>
      </w:r>
      <w:r w:rsidRPr="00936DC2">
        <w:rPr>
          <w:noProof/>
          <w:lang w:eastAsia="fr-FR"/>
        </w:rPr>
        <mc:AlternateContent>
          <mc:Choice Requires="wps">
            <w:drawing>
              <wp:anchor distT="0" distB="0" distL="114300" distR="114300" simplePos="0" relativeHeight="251667456" behindDoc="0" locked="0" layoutInCell="1" allowOverlap="1" wp14:anchorId="619ABD8D" wp14:editId="0866AA36">
                <wp:simplePos x="0" y="0"/>
                <wp:positionH relativeFrom="column">
                  <wp:posOffset>3138805</wp:posOffset>
                </wp:positionH>
                <wp:positionV relativeFrom="paragraph">
                  <wp:posOffset>271145</wp:posOffset>
                </wp:positionV>
                <wp:extent cx="228600" cy="19050"/>
                <wp:effectExtent l="9525" t="13335" r="9525" b="571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784A6" id="AutoShape 13" o:spid="_x0000_s1026" type="#_x0000_t32" style="position:absolute;margin-left:247.15pt;margin-top:21.35pt;width:18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"/>
            </w:pict>
          </mc:Fallback>
        </mc:AlternateContent>
      </w:r>
      <w:r w:rsidRPr="00936DC2">
        <w:rPr>
          <w:noProof/>
          <w:lang w:eastAsia="fr-FR"/>
        </w:rPr>
        <mc:AlternateContent>
          <mc:Choice Requires="wps">
            <w:drawing>
              <wp:anchor distT="0" distB="0" distL="114300" distR="114300" simplePos="0" relativeHeight="251668480" behindDoc="0" locked="0" layoutInCell="1" allowOverlap="1" wp14:anchorId="659C80E1" wp14:editId="40091879">
                <wp:simplePos x="0" y="0"/>
                <wp:positionH relativeFrom="column">
                  <wp:posOffset>1148080</wp:posOffset>
                </wp:positionH>
                <wp:positionV relativeFrom="paragraph">
                  <wp:posOffset>109220</wp:posOffset>
                </wp:positionV>
                <wp:extent cx="790575" cy="285750"/>
                <wp:effectExtent l="9525" t="13335" r="9525" b="57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solidFill>
                          <a:srgbClr val="FFFFFF"/>
                        </a:solidFill>
                        <a:ln w="9525">
                          <a:solidFill>
                            <a:srgbClr val="000000"/>
                          </a:solidFill>
                          <a:miter lim="800000"/>
                          <a:headEnd/>
                          <a:tailEnd/>
                        </a:ln>
                      </wps:spPr>
                      <wps:txbx>
                        <w:txbxContent>
                          <w:p w14:paraId="4289340B" w14:textId="77777777" w:rsidR="00673391" w:rsidRDefault="00673391" w:rsidP="00F34A4E">
                            <w:r>
                              <w:t>Avocats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80E1" id="Text Box 9" o:spid="_x0000_s1030" type="#_x0000_t202" style="position:absolute;left:0;text-align:left;margin-left:90.4pt;margin-top:8.6pt;width:62.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">
                <v:textbox>
                  <w:txbxContent>
                    <w:p w14:paraId="4289340B" w14:textId="77777777" w:rsidR="00673391" w:rsidRDefault="00673391" w:rsidP="00F34A4E">
                      <w:r>
                        <w:t>Avocats</w:t>
                      </w:r>
                    </w:p>
                  </w:txbxContent>
                </v:textbox>
              </v:shape>
            </w:pict>
          </mc:Fallback>
        </mc:AlternateContent>
      </w:r>
      <w:r w:rsidRPr="00936DC2">
        <w:rPr>
          <w:noProof/>
          <w:lang w:eastAsia="fr-FR"/>
        </w:rPr>
        <mc:AlternateContent>
          <mc:Choice Requires="wps">
            <w:drawing>
              <wp:anchor distT="0" distB="0" distL="114300" distR="114300" simplePos="0" relativeHeight="251669504" behindDoc="0" locked="0" layoutInCell="1" allowOverlap="1" wp14:anchorId="37FCA08A" wp14:editId="71A7AC04">
                <wp:simplePos x="0" y="0"/>
                <wp:positionH relativeFrom="column">
                  <wp:posOffset>3367405</wp:posOffset>
                </wp:positionH>
                <wp:positionV relativeFrom="paragraph">
                  <wp:posOffset>109220</wp:posOffset>
                </wp:positionV>
                <wp:extent cx="1857375" cy="285750"/>
                <wp:effectExtent l="9525" t="13335" r="9525" b="571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solidFill>
                          <a:srgbClr val="FFFFFF"/>
                        </a:solidFill>
                        <a:ln w="9525">
                          <a:solidFill>
                            <a:srgbClr val="000000"/>
                          </a:solidFill>
                          <a:miter lim="800000"/>
                          <a:headEnd/>
                          <a:tailEnd/>
                        </a:ln>
                      </wps:spPr>
                      <wps:txbx>
                        <w:txbxContent>
                          <w:p w14:paraId="6D7CA27C" w14:textId="77777777" w:rsidR="00673391" w:rsidRDefault="00673391" w:rsidP="00F34A4E">
                            <w:r>
                              <w:t>Compagnies d’assurance vie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A08A" id="Text Box 5" o:spid="_x0000_s1031" type="#_x0000_t202" style="position:absolute;left:0;text-align:left;margin-left:265.15pt;margin-top:8.6pt;width:146.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">
                <v:textbox>
                  <w:txbxContent>
                    <w:p w14:paraId="6D7CA27C" w14:textId="77777777" w:rsidR="00673391" w:rsidRDefault="00673391" w:rsidP="00F34A4E">
                      <w:r>
                        <w:t>Compagnies d’assurance vie</w:t>
                      </w:r>
                    </w:p>
                  </w:txbxContent>
                </v:textbox>
              </v:shape>
            </w:pict>
          </mc:Fallback>
        </mc:AlternateContent>
      </w:r>
    </w:p>
    <w:p w14:paraId="5C44BB4D" w14:textId="77777777" w:rsidR="00673391" w:rsidRPr="00936DC2" w:rsidRDefault="00673391" w:rsidP="00F34A4E">
      <w:pPr>
        <w:jc w:val="both"/>
      </w:pPr>
      <w:r w:rsidRPr="00936DC2">
        <w:rPr>
          <w:noProof/>
          <w:lang w:eastAsia="fr-FR"/>
        </w:rPr>
        <mc:AlternateContent>
          <mc:Choice Requires="wps">
            <w:drawing>
              <wp:anchor distT="0" distB="0" distL="114300" distR="114300" simplePos="0" relativeHeight="251670528" behindDoc="0" locked="0" layoutInCell="1" allowOverlap="1" wp14:anchorId="487F0625" wp14:editId="4C1B9A79">
                <wp:simplePos x="0" y="0"/>
                <wp:positionH relativeFrom="column">
                  <wp:posOffset>1938655</wp:posOffset>
                </wp:positionH>
                <wp:positionV relativeFrom="paragraph">
                  <wp:posOffset>224790</wp:posOffset>
                </wp:positionV>
                <wp:extent cx="276225" cy="133350"/>
                <wp:effectExtent l="9525" t="13335" r="9525" b="571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34187" id="AutoShape 16" o:spid="_x0000_s1026" type="#_x0000_t32" style="position:absolute;margin-left:152.65pt;margin-top:17.7pt;width:21.75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"/>
            </w:pict>
          </mc:Fallback>
        </mc:AlternateContent>
      </w:r>
      <w:r w:rsidRPr="00936DC2">
        <w:rPr>
          <w:noProof/>
          <w:lang w:eastAsia="fr-FR"/>
        </w:rPr>
        <mc:AlternateContent>
          <mc:Choice Requires="wps">
            <w:drawing>
              <wp:anchor distT="0" distB="0" distL="114300" distR="114300" simplePos="0" relativeHeight="251671552" behindDoc="0" locked="0" layoutInCell="1" allowOverlap="1" wp14:anchorId="5A01F669" wp14:editId="18570DE9">
                <wp:simplePos x="0" y="0"/>
                <wp:positionH relativeFrom="column">
                  <wp:posOffset>3138805</wp:posOffset>
                </wp:positionH>
                <wp:positionV relativeFrom="paragraph">
                  <wp:posOffset>281940</wp:posOffset>
                </wp:positionV>
                <wp:extent cx="228600" cy="76200"/>
                <wp:effectExtent l="9525" t="13335" r="9525" b="571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994BF" id="AutoShape 14" o:spid="_x0000_s1026" type="#_x0000_t32" style="position:absolute;margin-left:247.15pt;margin-top:22.2pt;width:18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"/>
            </w:pict>
          </mc:Fallback>
        </mc:AlternateContent>
      </w:r>
      <w:r w:rsidRPr="00936DC2">
        <w:rPr>
          <w:noProof/>
          <w:lang w:eastAsia="fr-FR"/>
        </w:rPr>
        <mc:AlternateContent>
          <mc:Choice Requires="wps">
            <w:drawing>
              <wp:anchor distT="0" distB="0" distL="114300" distR="114300" simplePos="0" relativeHeight="251672576" behindDoc="0" locked="0" layoutInCell="1" allowOverlap="1" wp14:anchorId="5EBD6F78" wp14:editId="246A47E8">
                <wp:simplePos x="0" y="0"/>
                <wp:positionH relativeFrom="column">
                  <wp:posOffset>1148080</wp:posOffset>
                </wp:positionH>
                <wp:positionV relativeFrom="paragraph">
                  <wp:posOffset>224790</wp:posOffset>
                </wp:positionV>
                <wp:extent cx="790575" cy="285750"/>
                <wp:effectExtent l="9525" t="13335" r="9525" b="571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85750"/>
                        </a:xfrm>
                        <a:prstGeom prst="rect">
                          <a:avLst/>
                        </a:prstGeom>
                        <a:solidFill>
                          <a:srgbClr val="FFFFFF"/>
                        </a:solidFill>
                        <a:ln w="9525">
                          <a:solidFill>
                            <a:srgbClr val="000000"/>
                          </a:solidFill>
                          <a:miter lim="800000"/>
                          <a:headEnd/>
                          <a:tailEnd/>
                        </a:ln>
                      </wps:spPr>
                      <wps:txbx>
                        <w:txbxContent>
                          <w:p w14:paraId="7ECC5470" w14:textId="77777777" w:rsidR="00673391" w:rsidRDefault="00673391" w:rsidP="00F34A4E">
                            <w:r>
                              <w:t>Notaires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6F78" id="Text Box 8" o:spid="_x0000_s1032" type="#_x0000_t202" style="position:absolute;left:0;text-align:left;margin-left:90.4pt;margin-top:17.7pt;width:62.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">
                <v:textbox>
                  <w:txbxContent>
                    <w:p w14:paraId="7ECC5470" w14:textId="77777777" w:rsidR="00673391" w:rsidRDefault="00673391" w:rsidP="00F34A4E">
                      <w:r>
                        <w:t>Notaires</w:t>
                      </w:r>
                    </w:p>
                  </w:txbxContent>
                </v:textbox>
              </v:shape>
            </w:pict>
          </mc:Fallback>
        </mc:AlternateContent>
      </w:r>
      <w:r w:rsidRPr="00936DC2">
        <w:rPr>
          <w:noProof/>
          <w:lang w:eastAsia="fr-FR"/>
        </w:rPr>
        <mc:AlternateContent>
          <mc:Choice Requires="wps">
            <w:drawing>
              <wp:anchor distT="0" distB="0" distL="114300" distR="114300" simplePos="0" relativeHeight="251673600" behindDoc="0" locked="0" layoutInCell="1" allowOverlap="1" wp14:anchorId="1C5545AF" wp14:editId="0E5EF91C">
                <wp:simplePos x="0" y="0"/>
                <wp:positionH relativeFrom="column">
                  <wp:posOffset>3367405</wp:posOffset>
                </wp:positionH>
                <wp:positionV relativeFrom="paragraph">
                  <wp:posOffset>224790</wp:posOffset>
                </wp:positionV>
                <wp:extent cx="771525" cy="285750"/>
                <wp:effectExtent l="9525" t="13335" r="9525"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5750"/>
                        </a:xfrm>
                        <a:prstGeom prst="rect">
                          <a:avLst/>
                        </a:prstGeom>
                        <a:solidFill>
                          <a:srgbClr val="FFFFFF"/>
                        </a:solidFill>
                        <a:ln w="9525">
                          <a:solidFill>
                            <a:srgbClr val="000000"/>
                          </a:solidFill>
                          <a:miter lim="800000"/>
                          <a:headEnd/>
                          <a:tailEnd/>
                        </a:ln>
                      </wps:spPr>
                      <wps:txbx>
                        <w:txbxContent>
                          <w:p w14:paraId="7536B7BE" w14:textId="77777777" w:rsidR="00673391" w:rsidRDefault="00673391" w:rsidP="00F34A4E">
                            <w:r>
                              <w:t>Fiscalistes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45AF" id="Text Box 6" o:spid="_x0000_s1033" type="#_x0000_t202" style="position:absolute;left:0;text-align:left;margin-left:265.15pt;margin-top:17.7pt;width:60.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">
                <v:textbox>
                  <w:txbxContent>
                    <w:p w14:paraId="7536B7BE" w14:textId="77777777" w:rsidR="00673391" w:rsidRDefault="00673391" w:rsidP="00F34A4E">
                      <w:r>
                        <w:t>Fiscalistes</w:t>
                      </w:r>
                    </w:p>
                  </w:txbxContent>
                </v:textbox>
              </v:shape>
            </w:pict>
          </mc:Fallback>
        </mc:AlternateContent>
      </w:r>
    </w:p>
    <w:p w14:paraId="53D267B7" w14:textId="77777777" w:rsidR="00673391" w:rsidRPr="00936DC2" w:rsidRDefault="00673391" w:rsidP="00F34A4E">
      <w:pPr>
        <w:jc w:val="both"/>
      </w:pPr>
      <w:r w:rsidRPr="00936DC2">
        <w:rPr>
          <w:noProof/>
          <w:lang w:eastAsia="fr-FR"/>
        </w:rPr>
        <mc:AlternateContent>
          <mc:Choice Requires="wps">
            <w:drawing>
              <wp:anchor distT="0" distB="0" distL="114300" distR="114300" simplePos="0" relativeHeight="251674624" behindDoc="0" locked="0" layoutInCell="1" allowOverlap="1" wp14:anchorId="6C8752ED" wp14:editId="1E85514D">
                <wp:simplePos x="0" y="0"/>
                <wp:positionH relativeFrom="column">
                  <wp:posOffset>2643505</wp:posOffset>
                </wp:positionH>
                <wp:positionV relativeFrom="paragraph">
                  <wp:posOffset>34925</wp:posOffset>
                </wp:positionV>
                <wp:extent cx="0" cy="228600"/>
                <wp:effectExtent l="19050" t="22860" r="19050" b="247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6589B4" id="AutoShape 15" o:spid="_x0000_s1026" type="#_x0000_t32" style="position:absolute;margin-left:208.15pt;margin-top:2.75pt;width:0;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" strokecolor="black [3200]" strokeweight="2.5pt">
                <v:shadow color="#868686"/>
              </v:shape>
            </w:pict>
          </mc:Fallback>
        </mc:AlternateContent>
      </w:r>
      <w:r w:rsidRPr="00936DC2">
        <w:rPr>
          <w:noProof/>
          <w:lang w:eastAsia="fr-FR"/>
        </w:rPr>
        <mc:AlternateContent>
          <mc:Choice Requires="wps">
            <w:drawing>
              <wp:anchor distT="0" distB="0" distL="114300" distR="114300" simplePos="0" relativeHeight="251675648" behindDoc="0" locked="0" layoutInCell="1" allowOverlap="1" wp14:anchorId="7B8CAC8B" wp14:editId="5EC44BD4">
                <wp:simplePos x="0" y="0"/>
                <wp:positionH relativeFrom="column">
                  <wp:posOffset>1938655</wp:posOffset>
                </wp:positionH>
                <wp:positionV relativeFrom="paragraph">
                  <wp:posOffset>263525</wp:posOffset>
                </wp:positionV>
                <wp:extent cx="1495425" cy="285750"/>
                <wp:effectExtent l="9525" t="13335" r="952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14E2C134" w14:textId="77777777" w:rsidR="00673391" w:rsidRDefault="00673391" w:rsidP="00F34A4E">
                            <w:pPr>
                              <w:shd w:val="clear" w:color="auto" w:fill="D9D9D9" w:themeFill="background1" w:themeFillShade="D9"/>
                            </w:pPr>
                            <w:r>
                              <w:t>Investisseur particulier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AC8B" id="Text Box 7" o:spid="_x0000_s1034" type="#_x0000_t202" style="position:absolute;left:0;text-align:left;margin-left:152.65pt;margin-top:20.75pt;width:117.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">
                <v:textbox>
                  <w:txbxContent>
                    <w:p w14:paraId="14E2C134" w14:textId="77777777" w:rsidR="00673391" w:rsidRDefault="00673391" w:rsidP="00F34A4E">
                      <w:pPr>
                        <w:shd w:val="clear" w:color="auto" w:fill="D9D9D9" w:themeFill="background1" w:themeFillShade="D9"/>
                      </w:pPr>
                      <w:r>
                        <w:t>Investisseur particulier</w:t>
                      </w:r>
                    </w:p>
                  </w:txbxContent>
                </v:textbox>
              </v:shape>
            </w:pict>
          </mc:Fallback>
        </mc:AlternateContent>
      </w:r>
    </w:p>
    <w:p w14:paraId="49E1C327" w14:textId="77777777" w:rsidR="00673391" w:rsidRPr="00936DC2" w:rsidRDefault="00673391" w:rsidP="00F34A4E">
      <w:pPr>
        <w:jc w:val="both"/>
      </w:pPr>
    </w:p>
    <w:p w14:paraId="750889AE" w14:textId="77777777" w:rsidR="00673391" w:rsidRPr="00936DC2" w:rsidRDefault="00673391" w:rsidP="00F34A4E">
      <w:pPr>
        <w:jc w:val="both"/>
        <w:rPr>
          <w:b/>
          <w:i/>
          <w:sz w:val="24"/>
        </w:rPr>
      </w:pPr>
    </w:p>
    <w:p w14:paraId="6396C23C" w14:textId="77777777" w:rsidR="00673391" w:rsidRPr="00936DC2" w:rsidRDefault="00673391" w:rsidP="00F34A4E">
      <w:pPr>
        <w:pStyle w:val="Paragraphedeliste"/>
        <w:numPr>
          <w:ilvl w:val="0"/>
          <w:numId w:val="8"/>
        </w:numPr>
        <w:spacing w:line="360" w:lineRule="auto"/>
        <w:jc w:val="both"/>
        <w:rPr>
          <w:b/>
          <w:i/>
          <w:sz w:val="24"/>
        </w:rPr>
      </w:pPr>
      <w:r w:rsidRPr="00936DC2">
        <w:rPr>
          <w:b/>
          <w:i/>
          <w:sz w:val="24"/>
        </w:rPr>
        <w:t>Avantages de faire appel à un CGP :</w:t>
      </w:r>
    </w:p>
    <w:p w14:paraId="29A65289" w14:textId="77777777" w:rsidR="00673391" w:rsidRPr="00936DC2" w:rsidRDefault="00673391" w:rsidP="00F34A4E">
      <w:pPr>
        <w:pStyle w:val="Paragraphedeliste"/>
        <w:numPr>
          <w:ilvl w:val="0"/>
          <w:numId w:val="6"/>
        </w:numPr>
        <w:jc w:val="both"/>
      </w:pPr>
      <w:r w:rsidRPr="00936DC2">
        <w:t>Diagnostic et services personnalisés en fonction de votre tolérance au risque et de vos objectifs</w:t>
      </w:r>
    </w:p>
    <w:p w14:paraId="6CB92A55" w14:textId="77777777" w:rsidR="00673391" w:rsidRPr="00936DC2" w:rsidRDefault="00673391" w:rsidP="00F34A4E">
      <w:pPr>
        <w:pStyle w:val="Paragraphedeliste"/>
        <w:numPr>
          <w:ilvl w:val="0"/>
          <w:numId w:val="6"/>
        </w:numPr>
        <w:jc w:val="both"/>
      </w:pPr>
      <w:r w:rsidRPr="00936DC2">
        <w:t xml:space="preserve">Une bonne définition de vos objectifs pour trouver les placements adaptés </w:t>
      </w:r>
      <w:r>
        <w:t>à</w:t>
      </w:r>
      <w:r w:rsidRPr="00936DC2">
        <w:t xml:space="preserve"> votre situation</w:t>
      </w:r>
    </w:p>
    <w:p w14:paraId="1699F38C" w14:textId="77777777" w:rsidR="00673391" w:rsidRPr="00936DC2" w:rsidRDefault="00673391" w:rsidP="00F34A4E">
      <w:pPr>
        <w:pStyle w:val="Paragraphedeliste"/>
        <w:numPr>
          <w:ilvl w:val="0"/>
          <w:numId w:val="6"/>
        </w:numPr>
        <w:jc w:val="both"/>
      </w:pPr>
      <w:r w:rsidRPr="00936DC2">
        <w:t>Source d’information, force de proposition et stratégie adaptés à vos objectifs</w:t>
      </w:r>
    </w:p>
    <w:p w14:paraId="2B20EE4B" w14:textId="77777777" w:rsidR="00673391" w:rsidRDefault="00673391" w:rsidP="00F34A4E">
      <w:pPr>
        <w:pStyle w:val="Paragraphedeliste"/>
        <w:numPr>
          <w:ilvl w:val="0"/>
          <w:numId w:val="6"/>
        </w:numPr>
        <w:jc w:val="both"/>
      </w:pPr>
      <w:r>
        <w:t>Sélection de placements spécifiques et adaptés en fonction des étapes de la vie et de profil de risque et également d’apporter des solutions diversifiées afin d’optimiser le couple rendement/risque tout en répondant à vos objectifs</w:t>
      </w:r>
    </w:p>
    <w:p w14:paraId="29628213" w14:textId="77777777" w:rsidR="00673391" w:rsidRDefault="00673391" w:rsidP="00F34A4E">
      <w:pPr>
        <w:pStyle w:val="Paragraphedeliste"/>
        <w:numPr>
          <w:ilvl w:val="0"/>
          <w:numId w:val="6"/>
        </w:numPr>
        <w:jc w:val="both"/>
      </w:pPr>
      <w:r>
        <w:t>Un partenariat solide et durable grâce à une confiance mutuelle qui repose sur la confidentialité des informations relatives à votre patrimoine, l’honnêteté, le respect et la communication qui se traduit par un accompagnement régulier sur le long terme et un suivi adapté en fonction des évolutions des marchés et de votre vie personnelle,</w:t>
      </w:r>
    </w:p>
    <w:p w14:paraId="4324C9AD" w14:textId="77777777" w:rsidR="00673391" w:rsidRDefault="00673391" w:rsidP="002578AC">
      <w:pPr>
        <w:pStyle w:val="Paragraphedeliste"/>
        <w:numPr>
          <w:ilvl w:val="0"/>
          <w:numId w:val="6"/>
        </w:numPr>
        <w:jc w:val="both"/>
        <w:sectPr w:rsidR="00673391" w:rsidSect="00802B6F">
          <w:headerReference w:type="default" r:id="rId11"/>
          <w:footerReference w:type="default" r:id="rId12"/>
          <w:pgSz w:w="11906" w:h="16838"/>
          <w:pgMar w:top="1417" w:right="1417" w:bottom="1417" w:left="1417" w:header="708" w:footer="170" w:gutter="0"/>
          <w:pgNumType w:start="1"/>
          <w:cols w:space="708"/>
          <w:docGrid w:linePitch="360"/>
        </w:sectPr>
      </w:pPr>
      <w:r>
        <w:t>Possibilité de prendre des initiatives pour certains investisseurs plus avertis.</w:t>
      </w:r>
    </w:p>
    <w:p w14:paraId="7559C338" w14:textId="77777777" w:rsidR="00673391" w:rsidRDefault="00673391" w:rsidP="00673391">
      <w:pPr>
        <w:pStyle w:val="Paragraphedeliste"/>
        <w:jc w:val="both"/>
      </w:pPr>
    </w:p>
    <w:sectPr w:rsidR="00673391" w:rsidSect="0067339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4CCE" w14:textId="77777777" w:rsidR="00673391" w:rsidRDefault="00673391" w:rsidP="00794ACA">
      <w:pPr>
        <w:spacing w:after="0" w:line="240" w:lineRule="auto"/>
      </w:pPr>
      <w:r>
        <w:separator/>
      </w:r>
    </w:p>
  </w:endnote>
  <w:endnote w:type="continuationSeparator" w:id="0">
    <w:p w14:paraId="4444AA35" w14:textId="77777777" w:rsidR="00673391" w:rsidRDefault="00673391" w:rsidP="0079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8793" w14:textId="77777777" w:rsidR="00673391" w:rsidRDefault="00673391" w:rsidP="00792978">
    <w:pPr>
      <w:tabs>
        <w:tab w:val="left" w:pos="252"/>
        <w:tab w:val="left" w:pos="8064"/>
      </w:tabs>
      <w:spacing w:after="0"/>
      <w:jc w:val="both"/>
      <w:rPr>
        <w:sz w:val="16"/>
        <w:szCs w:val="16"/>
      </w:rPr>
    </w:pPr>
  </w:p>
  <w:p w14:paraId="36D4FA2E" w14:textId="77777777" w:rsidR="00673391" w:rsidRPr="00011615" w:rsidRDefault="00673391" w:rsidP="007914DA">
    <w:pPr>
      <w:tabs>
        <w:tab w:val="left" w:pos="252"/>
        <w:tab w:val="left" w:pos="8064"/>
      </w:tabs>
      <w:spacing w:after="0" w:line="240" w:lineRule="auto"/>
      <w:jc w:val="both"/>
      <w:rPr>
        <w:sz w:val="16"/>
        <w:szCs w:val="16"/>
      </w:rPr>
    </w:pPr>
    <w:r w:rsidRPr="00D120F6">
      <w:rPr>
        <w:noProof/>
        <w:sz w:val="16"/>
        <w:szCs w:val="16"/>
      </w:rPr>
      <w:t>SAS</w:t>
    </w:r>
    <w:r w:rsidRPr="00011615">
      <w:rPr>
        <w:sz w:val="16"/>
        <w:szCs w:val="16"/>
      </w:rPr>
      <w:t xml:space="preserve"> </w:t>
    </w:r>
    <w:r w:rsidRPr="00D120F6">
      <w:rPr>
        <w:noProof/>
        <w:sz w:val="16"/>
        <w:szCs w:val="16"/>
      </w:rPr>
      <w:t>OLTHI FINANCES</w:t>
    </w:r>
    <w:r w:rsidRPr="00011615">
      <w:rPr>
        <w:sz w:val="16"/>
        <w:szCs w:val="16"/>
      </w:rPr>
      <w:t xml:space="preserve"> –</w:t>
    </w:r>
    <w:r>
      <w:rPr>
        <w:sz w:val="16"/>
        <w:szCs w:val="16"/>
      </w:rPr>
      <w:t xml:space="preserve"> Siège social :</w:t>
    </w:r>
    <w:r w:rsidRPr="00011615">
      <w:rPr>
        <w:sz w:val="16"/>
        <w:szCs w:val="16"/>
      </w:rPr>
      <w:t xml:space="preserve"> </w:t>
    </w:r>
    <w:r w:rsidRPr="00D120F6">
      <w:rPr>
        <w:noProof/>
        <w:sz w:val="16"/>
        <w:szCs w:val="16"/>
      </w:rPr>
      <w:t>Domaine des 2 lions - 2911 route de la corniche</w:t>
    </w:r>
    <w:r w:rsidRPr="00011615">
      <w:rPr>
        <w:sz w:val="16"/>
        <w:szCs w:val="16"/>
      </w:rPr>
      <w:t xml:space="preserve"> </w:t>
    </w:r>
    <w:r w:rsidRPr="00D120F6">
      <w:rPr>
        <w:noProof/>
        <w:sz w:val="16"/>
        <w:szCs w:val="16"/>
      </w:rPr>
      <w:t>83700</w:t>
    </w:r>
    <w:r w:rsidRPr="00011615">
      <w:rPr>
        <w:sz w:val="16"/>
        <w:szCs w:val="16"/>
      </w:rPr>
      <w:t xml:space="preserve"> </w:t>
    </w:r>
    <w:r w:rsidRPr="00D120F6">
      <w:rPr>
        <w:noProof/>
        <w:sz w:val="16"/>
        <w:szCs w:val="16"/>
      </w:rPr>
      <w:t>SAINT RAPHAEL</w:t>
    </w:r>
    <w:r w:rsidRPr="00011615">
      <w:rPr>
        <w:sz w:val="16"/>
        <w:szCs w:val="16"/>
      </w:rPr>
      <w:t xml:space="preserve"> - au capital social de </w:t>
    </w:r>
    <w:r w:rsidRPr="00D120F6">
      <w:rPr>
        <w:noProof/>
        <w:sz w:val="16"/>
        <w:szCs w:val="16"/>
      </w:rPr>
      <w:t>5 000 Euros</w:t>
    </w:r>
  </w:p>
  <w:p w14:paraId="238E8025" w14:textId="77777777" w:rsidR="00673391" w:rsidRPr="00011615" w:rsidRDefault="00673391" w:rsidP="007914DA">
    <w:pPr>
      <w:tabs>
        <w:tab w:val="left" w:pos="252"/>
        <w:tab w:val="left" w:pos="8064"/>
      </w:tabs>
      <w:spacing w:after="0" w:line="240" w:lineRule="auto"/>
      <w:jc w:val="both"/>
      <w:rPr>
        <w:sz w:val="16"/>
        <w:szCs w:val="16"/>
      </w:rPr>
    </w:pPr>
    <w:r w:rsidRPr="00D120F6">
      <w:rPr>
        <w:noProof/>
        <w:sz w:val="16"/>
        <w:szCs w:val="16"/>
      </w:rPr>
      <w:t>06 72 50 95 98</w:t>
    </w:r>
    <w:r w:rsidRPr="00011615">
      <w:rPr>
        <w:sz w:val="16"/>
        <w:szCs w:val="16"/>
      </w:rPr>
      <w:t xml:space="preserve">  – </w:t>
    </w:r>
    <w:r w:rsidRPr="00D120F6">
      <w:rPr>
        <w:noProof/>
        <w:sz w:val="16"/>
        <w:szCs w:val="16"/>
      </w:rPr>
      <w:t>thierry@olthi-finances.com</w:t>
    </w:r>
    <w:r w:rsidRPr="00011615">
      <w:rPr>
        <w:sz w:val="16"/>
        <w:szCs w:val="16"/>
      </w:rPr>
      <w:t xml:space="preserve"> </w:t>
    </w:r>
  </w:p>
  <w:p w14:paraId="2CD6BF38" w14:textId="77777777" w:rsidR="00673391" w:rsidRPr="00011615" w:rsidRDefault="00673391" w:rsidP="007914DA">
    <w:pPr>
      <w:tabs>
        <w:tab w:val="left" w:pos="252"/>
        <w:tab w:val="left" w:pos="8064"/>
      </w:tabs>
      <w:spacing w:after="0" w:line="240" w:lineRule="auto"/>
      <w:jc w:val="both"/>
      <w:rPr>
        <w:sz w:val="16"/>
        <w:szCs w:val="16"/>
      </w:rPr>
    </w:pPr>
    <w:r w:rsidRPr="00011615">
      <w:rPr>
        <w:sz w:val="16"/>
        <w:szCs w:val="16"/>
      </w:rPr>
      <w:t xml:space="preserve">N°RCS </w:t>
    </w:r>
    <w:r w:rsidRPr="00D120F6">
      <w:rPr>
        <w:noProof/>
        <w:sz w:val="16"/>
        <w:szCs w:val="16"/>
      </w:rPr>
      <w:t>849 287 131</w:t>
    </w:r>
    <w:r w:rsidRPr="00011615">
      <w:rPr>
        <w:sz w:val="16"/>
        <w:szCs w:val="16"/>
      </w:rPr>
      <w:t xml:space="preserve"> </w:t>
    </w:r>
    <w:r w:rsidRPr="00D120F6">
      <w:rPr>
        <w:noProof/>
        <w:sz w:val="16"/>
        <w:szCs w:val="16"/>
      </w:rPr>
      <w:t>FREJUS</w:t>
    </w:r>
    <w:r w:rsidRPr="00011615">
      <w:rPr>
        <w:sz w:val="16"/>
        <w:szCs w:val="16"/>
      </w:rPr>
      <w:t xml:space="preserve">  – Immatriculé à l’ORIAS sous le numéro </w:t>
    </w:r>
    <w:r w:rsidRPr="00D120F6">
      <w:rPr>
        <w:noProof/>
        <w:sz w:val="16"/>
        <w:szCs w:val="16"/>
      </w:rPr>
      <w:t>19003413</w:t>
    </w:r>
    <w:r w:rsidRPr="00011615">
      <w:rPr>
        <w:sz w:val="16"/>
        <w:szCs w:val="16"/>
      </w:rPr>
      <w:t xml:space="preserve"> www.orias.fr  - Code NAF </w:t>
    </w:r>
    <w:r w:rsidRPr="00D120F6">
      <w:rPr>
        <w:noProof/>
        <w:sz w:val="16"/>
        <w:szCs w:val="16"/>
      </w:rPr>
      <w:t>7022Z</w:t>
    </w:r>
    <w:r w:rsidRPr="00011615">
      <w:rPr>
        <w:sz w:val="16"/>
        <w:szCs w:val="16"/>
      </w:rPr>
      <w:t xml:space="preserve"> </w:t>
    </w:r>
  </w:p>
  <w:p w14:paraId="45728E87" w14:textId="77777777" w:rsidR="00673391" w:rsidRDefault="00673391" w:rsidP="007914DA">
    <w:pPr>
      <w:tabs>
        <w:tab w:val="left" w:pos="252"/>
        <w:tab w:val="left" w:pos="8064"/>
      </w:tabs>
      <w:spacing w:after="0" w:line="240" w:lineRule="auto"/>
      <w:contextualSpacing/>
      <w:jc w:val="both"/>
      <w:rPr>
        <w:sz w:val="16"/>
        <w:szCs w:val="16"/>
      </w:rPr>
    </w:pPr>
    <w:r w:rsidRPr="00D120F6">
      <w:rPr>
        <w:noProof/>
        <w:sz w:val="16"/>
        <w:szCs w:val="16"/>
      </w:rPr>
      <w:t>CIF (Conseiller en Investissements Financiers) - Adhérent de l'ANACOFI-CIF E009189, association agréée par l'Autorité des Marchés Financiers</w:t>
    </w:r>
  </w:p>
  <w:p w14:paraId="56D299F2" w14:textId="77777777" w:rsidR="00673391" w:rsidRPr="00011615" w:rsidRDefault="00673391" w:rsidP="007914DA">
    <w:pPr>
      <w:tabs>
        <w:tab w:val="left" w:pos="252"/>
        <w:tab w:val="left" w:pos="8064"/>
      </w:tabs>
      <w:spacing w:after="0" w:line="240" w:lineRule="auto"/>
      <w:contextualSpacing/>
      <w:jc w:val="both"/>
      <w:rPr>
        <w:sz w:val="16"/>
        <w:szCs w:val="16"/>
      </w:rPr>
    </w:pPr>
    <w:r w:rsidRPr="00011615">
      <w:rPr>
        <w:sz w:val="16"/>
        <w:szCs w:val="16"/>
      </w:rPr>
      <w:t xml:space="preserve">R.C Professionnelle </w:t>
    </w:r>
    <w:r w:rsidRPr="00D120F6">
      <w:rPr>
        <w:noProof/>
        <w:sz w:val="16"/>
        <w:szCs w:val="16"/>
      </w:rPr>
      <w:t>CGPA</w:t>
    </w:r>
    <w:r w:rsidRPr="00011615">
      <w:rPr>
        <w:sz w:val="16"/>
        <w:szCs w:val="16"/>
      </w:rPr>
      <w:t xml:space="preserve"> n° </w:t>
    </w:r>
    <w:r w:rsidRPr="00D120F6">
      <w:rPr>
        <w:noProof/>
        <w:sz w:val="16"/>
        <w:szCs w:val="16"/>
      </w:rPr>
      <w:t>RCPIP0574</w:t>
    </w:r>
  </w:p>
  <w:p w14:paraId="6868CF00" w14:textId="77777777" w:rsidR="00673391" w:rsidRPr="00011615" w:rsidRDefault="00673391" w:rsidP="007914DA">
    <w:pPr>
      <w:tabs>
        <w:tab w:val="left" w:pos="252"/>
        <w:tab w:val="left" w:pos="8064"/>
      </w:tabs>
      <w:spacing w:after="0" w:line="240" w:lineRule="auto"/>
      <w:contextualSpacing/>
      <w:jc w:val="both"/>
      <w:rPr>
        <w:sz w:val="16"/>
        <w:szCs w:val="16"/>
      </w:rPr>
    </w:pPr>
    <w:r w:rsidRPr="00D120F6">
      <w:rPr>
        <w:noProof/>
        <w:sz w:val="16"/>
        <w:szCs w:val="16"/>
      </w:rPr>
      <w:t>COA (Courtier d'assurance)</w:t>
    </w:r>
    <w:r w:rsidRPr="00011615">
      <w:rPr>
        <w:sz w:val="16"/>
        <w:szCs w:val="16"/>
      </w:rPr>
      <w:t xml:space="preserve"> </w:t>
    </w:r>
  </w:p>
  <w:p w14:paraId="17DA1708" w14:textId="1B88CCCE" w:rsidR="00673391" w:rsidRDefault="003B7984" w:rsidP="00792978">
    <w:pPr>
      <w:pStyle w:val="Pieddepage"/>
      <w:jc w:val="right"/>
      <w:rPr>
        <w:sz w:val="18"/>
        <w:szCs w:val="18"/>
      </w:rPr>
    </w:pPr>
    <w:sdt>
      <w:sdtPr>
        <w:rPr>
          <w:sz w:val="18"/>
          <w:szCs w:val="18"/>
        </w:rPr>
        <w:id w:val="-2009049805"/>
        <w:docPartObj>
          <w:docPartGallery w:val="Page Numbers (Bottom of Page)"/>
          <w:docPartUnique/>
        </w:docPartObj>
      </w:sdtPr>
      <w:sdtEndPr/>
      <w:sdtContent>
        <w:r w:rsidR="00673391" w:rsidRPr="00976306">
          <w:rPr>
            <w:sz w:val="18"/>
            <w:szCs w:val="18"/>
          </w:rPr>
          <w:ptab w:relativeTo="margin" w:alignment="right" w:leader="none"/>
        </w:r>
        <w:r w:rsidR="00673391" w:rsidRPr="00976306">
          <w:rPr>
            <w:sz w:val="18"/>
            <w:szCs w:val="18"/>
          </w:rPr>
          <w:t xml:space="preserve">Page </w:t>
        </w:r>
        <w:r w:rsidR="00673391" w:rsidRPr="00976306">
          <w:rPr>
            <w:sz w:val="18"/>
            <w:szCs w:val="18"/>
          </w:rPr>
          <w:fldChar w:fldCharType="begin"/>
        </w:r>
        <w:r w:rsidR="00673391" w:rsidRPr="00976306">
          <w:rPr>
            <w:sz w:val="18"/>
            <w:szCs w:val="18"/>
          </w:rPr>
          <w:instrText xml:space="preserve"> PAGE   \* MERGEFORMAT </w:instrText>
        </w:r>
        <w:r w:rsidR="00673391" w:rsidRPr="00976306">
          <w:rPr>
            <w:sz w:val="18"/>
            <w:szCs w:val="18"/>
          </w:rPr>
          <w:fldChar w:fldCharType="separate"/>
        </w:r>
        <w:r w:rsidR="00673391">
          <w:rPr>
            <w:noProof/>
            <w:sz w:val="18"/>
            <w:szCs w:val="18"/>
          </w:rPr>
          <w:t>7</w:t>
        </w:r>
        <w:r w:rsidR="00673391" w:rsidRPr="00976306">
          <w:rPr>
            <w:sz w:val="18"/>
            <w:szCs w:val="18"/>
          </w:rPr>
          <w:fldChar w:fldCharType="end"/>
        </w:r>
        <w:r w:rsidR="00673391" w:rsidRPr="00976306">
          <w:rPr>
            <w:sz w:val="18"/>
            <w:szCs w:val="18"/>
          </w:rPr>
          <w:t xml:space="preserve"> sur </w:t>
        </w:r>
        <w:r w:rsidR="00673391">
          <w:rPr>
            <w:noProof/>
            <w:sz w:val="18"/>
            <w:szCs w:val="18"/>
          </w:rPr>
          <w:fldChar w:fldCharType="begin"/>
        </w:r>
        <w:r w:rsidR="00673391">
          <w:rPr>
            <w:noProof/>
            <w:sz w:val="18"/>
            <w:szCs w:val="18"/>
          </w:rPr>
          <w:instrText xml:space="preserve"> SECTIONPAGES   \* MERGEFORMAT </w:instrText>
        </w:r>
        <w:r w:rsidR="00673391">
          <w:rPr>
            <w:noProof/>
            <w:sz w:val="18"/>
            <w:szCs w:val="18"/>
          </w:rPr>
          <w:fldChar w:fldCharType="separate"/>
        </w:r>
        <w:r>
          <w:rPr>
            <w:noProof/>
            <w:sz w:val="18"/>
            <w:szCs w:val="18"/>
          </w:rPr>
          <w:t>10</w:t>
        </w:r>
        <w:r w:rsidR="00673391">
          <w:rPr>
            <w:noProof/>
            <w:sz w:val="18"/>
            <w:szCs w:val="18"/>
          </w:rPr>
          <w:fldChar w:fldCharType="end"/>
        </w:r>
      </w:sdtContent>
    </w:sdt>
  </w:p>
  <w:p w14:paraId="24B25431" w14:textId="77777777" w:rsidR="00673391" w:rsidRPr="00976306" w:rsidRDefault="00673391" w:rsidP="00792978">
    <w:pPr>
      <w:pStyle w:val="Pieddepage"/>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7195" w14:textId="77777777" w:rsidR="004877F6" w:rsidRDefault="004877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7E24F" w14:textId="77777777" w:rsidR="00011615" w:rsidRDefault="00011615" w:rsidP="00792978">
    <w:pPr>
      <w:tabs>
        <w:tab w:val="left" w:pos="252"/>
        <w:tab w:val="left" w:pos="8064"/>
      </w:tabs>
      <w:spacing w:after="0"/>
      <w:jc w:val="both"/>
      <w:rPr>
        <w:sz w:val="16"/>
        <w:szCs w:val="16"/>
      </w:rPr>
    </w:pPr>
  </w:p>
  <w:p w14:paraId="4331ECDB" w14:textId="77777777" w:rsidR="0014306D" w:rsidRPr="00011615" w:rsidRDefault="00AA4C70" w:rsidP="007914DA">
    <w:pPr>
      <w:tabs>
        <w:tab w:val="left" w:pos="252"/>
        <w:tab w:val="left" w:pos="8064"/>
      </w:tabs>
      <w:spacing w:after="0" w:line="240" w:lineRule="auto"/>
      <w:jc w:val="both"/>
      <w:rPr>
        <w:sz w:val="16"/>
        <w:szCs w:val="16"/>
      </w:rPr>
    </w:pPr>
    <w:r>
      <w:rPr>
        <w:noProof/>
        <w:sz w:val="16"/>
        <w:szCs w:val="16"/>
      </w:rPr>
      <w:t>«Forme_sociale»</w:t>
    </w:r>
    <w:r w:rsidR="0014306D" w:rsidRPr="00011615">
      <w:rPr>
        <w:sz w:val="16"/>
        <w:szCs w:val="16"/>
      </w:rPr>
      <w:t xml:space="preserve"> </w:t>
    </w:r>
    <w:r>
      <w:rPr>
        <w:noProof/>
        <w:sz w:val="16"/>
        <w:szCs w:val="16"/>
      </w:rPr>
      <w:t>«Dénomination»</w:t>
    </w:r>
    <w:r w:rsidR="0014306D" w:rsidRPr="00011615">
      <w:rPr>
        <w:sz w:val="16"/>
        <w:szCs w:val="16"/>
      </w:rPr>
      <w:t xml:space="preserve"> –</w:t>
    </w:r>
    <w:r w:rsidR="00435AE0">
      <w:rPr>
        <w:sz w:val="16"/>
        <w:szCs w:val="16"/>
      </w:rPr>
      <w:t xml:space="preserve"> Siège social :</w:t>
    </w:r>
    <w:r w:rsidR="0014306D" w:rsidRPr="00011615">
      <w:rPr>
        <w:sz w:val="16"/>
        <w:szCs w:val="16"/>
      </w:rPr>
      <w:t xml:space="preserve"> </w:t>
    </w:r>
    <w:r>
      <w:rPr>
        <w:noProof/>
        <w:sz w:val="16"/>
        <w:szCs w:val="16"/>
      </w:rPr>
      <w:t>«Adresse_siège_social»</w:t>
    </w:r>
    <w:r w:rsidR="0014306D" w:rsidRPr="00011615">
      <w:rPr>
        <w:sz w:val="16"/>
        <w:szCs w:val="16"/>
      </w:rPr>
      <w:t xml:space="preserve"> </w:t>
    </w:r>
    <w:r>
      <w:rPr>
        <w:noProof/>
        <w:sz w:val="16"/>
        <w:szCs w:val="16"/>
      </w:rPr>
      <w:t>«CP_siège_social»</w:t>
    </w:r>
    <w:r w:rsidR="0014306D" w:rsidRPr="00011615">
      <w:rPr>
        <w:sz w:val="16"/>
        <w:szCs w:val="16"/>
      </w:rPr>
      <w:t xml:space="preserve"> </w:t>
    </w:r>
    <w:r>
      <w:rPr>
        <w:noProof/>
        <w:sz w:val="16"/>
        <w:szCs w:val="16"/>
      </w:rPr>
      <w:t>«Ville_siège_social»</w:t>
    </w:r>
    <w:r w:rsidR="0014306D" w:rsidRPr="00011615">
      <w:rPr>
        <w:sz w:val="16"/>
        <w:szCs w:val="16"/>
      </w:rPr>
      <w:t xml:space="preserve"> - au capital social de </w:t>
    </w:r>
    <w:r>
      <w:rPr>
        <w:noProof/>
        <w:sz w:val="16"/>
        <w:szCs w:val="16"/>
      </w:rPr>
      <w:t>«Capital_social»</w:t>
    </w:r>
  </w:p>
  <w:p w14:paraId="6D586692" w14:textId="77777777" w:rsidR="0014306D" w:rsidRPr="00011615" w:rsidRDefault="00AA4C70" w:rsidP="007914DA">
    <w:pPr>
      <w:tabs>
        <w:tab w:val="left" w:pos="252"/>
        <w:tab w:val="left" w:pos="8064"/>
      </w:tabs>
      <w:spacing w:after="0" w:line="240" w:lineRule="auto"/>
      <w:jc w:val="both"/>
      <w:rPr>
        <w:sz w:val="16"/>
        <w:szCs w:val="16"/>
      </w:rPr>
    </w:pPr>
    <w:r>
      <w:rPr>
        <w:noProof/>
        <w:sz w:val="16"/>
        <w:szCs w:val="16"/>
      </w:rPr>
      <w:t>«Téléphone»</w:t>
    </w:r>
    <w:r w:rsidR="0014306D" w:rsidRPr="00011615">
      <w:rPr>
        <w:sz w:val="16"/>
        <w:szCs w:val="16"/>
      </w:rPr>
      <w:t xml:space="preserve">  – </w:t>
    </w:r>
    <w:r>
      <w:rPr>
        <w:noProof/>
        <w:sz w:val="16"/>
        <w:szCs w:val="16"/>
      </w:rPr>
      <w:t>«Adresse_Mail»</w:t>
    </w:r>
    <w:r w:rsidR="0014306D" w:rsidRPr="00011615">
      <w:rPr>
        <w:sz w:val="16"/>
        <w:szCs w:val="16"/>
      </w:rPr>
      <w:t xml:space="preserve"> </w:t>
    </w:r>
  </w:p>
  <w:p w14:paraId="7363E725" w14:textId="77777777" w:rsidR="0014306D" w:rsidRPr="00011615" w:rsidRDefault="0014306D" w:rsidP="007914DA">
    <w:pPr>
      <w:tabs>
        <w:tab w:val="left" w:pos="252"/>
        <w:tab w:val="left" w:pos="8064"/>
      </w:tabs>
      <w:spacing w:after="0" w:line="240" w:lineRule="auto"/>
      <w:jc w:val="both"/>
      <w:rPr>
        <w:sz w:val="16"/>
        <w:szCs w:val="16"/>
      </w:rPr>
    </w:pPr>
    <w:r w:rsidRPr="00011615">
      <w:rPr>
        <w:sz w:val="16"/>
        <w:szCs w:val="16"/>
      </w:rPr>
      <w:t xml:space="preserve">N°RCS </w:t>
    </w:r>
    <w:r w:rsidR="00AA4C70">
      <w:rPr>
        <w:noProof/>
        <w:sz w:val="16"/>
        <w:szCs w:val="16"/>
      </w:rPr>
      <w:t>«N_RCS_SIREN»</w:t>
    </w:r>
    <w:r w:rsidRPr="00011615">
      <w:rPr>
        <w:sz w:val="16"/>
        <w:szCs w:val="16"/>
      </w:rPr>
      <w:t xml:space="preserve"> </w:t>
    </w:r>
    <w:r w:rsidR="00AA4C70">
      <w:rPr>
        <w:noProof/>
        <w:sz w:val="16"/>
        <w:szCs w:val="16"/>
      </w:rPr>
      <w:t>«RCS»</w:t>
    </w:r>
    <w:r w:rsidRPr="00011615">
      <w:rPr>
        <w:sz w:val="16"/>
        <w:szCs w:val="16"/>
      </w:rPr>
      <w:t xml:space="preserve">  – Immatriculé à l’ORIAS sous le numéro </w:t>
    </w:r>
    <w:r w:rsidR="00AA4C70">
      <w:rPr>
        <w:noProof/>
        <w:sz w:val="16"/>
        <w:szCs w:val="16"/>
      </w:rPr>
      <w:t>«N_ORIAS»</w:t>
    </w:r>
    <w:r w:rsidRPr="00011615">
      <w:rPr>
        <w:sz w:val="16"/>
        <w:szCs w:val="16"/>
      </w:rPr>
      <w:t xml:space="preserve"> www.orias.fr  - Code NAF </w:t>
    </w:r>
    <w:r w:rsidR="00AA4C70">
      <w:rPr>
        <w:noProof/>
        <w:sz w:val="16"/>
        <w:szCs w:val="16"/>
      </w:rPr>
      <w:t>«CODE_NAF»</w:t>
    </w:r>
    <w:r w:rsidRPr="00011615">
      <w:rPr>
        <w:sz w:val="16"/>
        <w:szCs w:val="16"/>
      </w:rPr>
      <w:t xml:space="preserve"> </w:t>
    </w:r>
  </w:p>
  <w:p w14:paraId="5AA77D3C" w14:textId="77777777" w:rsidR="004877F6" w:rsidRDefault="00AA4C70" w:rsidP="007914DA">
    <w:pPr>
      <w:tabs>
        <w:tab w:val="left" w:pos="252"/>
        <w:tab w:val="left" w:pos="8064"/>
      </w:tabs>
      <w:spacing w:after="0" w:line="240" w:lineRule="auto"/>
      <w:contextualSpacing/>
      <w:jc w:val="both"/>
      <w:rPr>
        <w:sz w:val="16"/>
        <w:szCs w:val="16"/>
      </w:rPr>
    </w:pPr>
    <w:r>
      <w:rPr>
        <w:noProof/>
        <w:sz w:val="16"/>
        <w:szCs w:val="16"/>
      </w:rPr>
      <w:t>«Pied_de_page_CIF»</w:t>
    </w:r>
  </w:p>
  <w:p w14:paraId="667C5E4E" w14:textId="77777777" w:rsidR="0014306D" w:rsidRPr="00011615" w:rsidRDefault="0014306D" w:rsidP="007914DA">
    <w:pPr>
      <w:tabs>
        <w:tab w:val="left" w:pos="252"/>
        <w:tab w:val="left" w:pos="8064"/>
      </w:tabs>
      <w:spacing w:after="0" w:line="240" w:lineRule="auto"/>
      <w:contextualSpacing/>
      <w:jc w:val="both"/>
      <w:rPr>
        <w:sz w:val="16"/>
        <w:szCs w:val="16"/>
      </w:rPr>
    </w:pPr>
    <w:r w:rsidRPr="00011615">
      <w:rPr>
        <w:sz w:val="16"/>
        <w:szCs w:val="16"/>
      </w:rPr>
      <w:t xml:space="preserve">R.C Professionnelle </w:t>
    </w:r>
    <w:r w:rsidR="00AA4C70">
      <w:rPr>
        <w:noProof/>
        <w:sz w:val="16"/>
        <w:szCs w:val="16"/>
      </w:rPr>
      <w:t>«SOCIETE_DASSURANCE»</w:t>
    </w:r>
    <w:r w:rsidRPr="00011615">
      <w:rPr>
        <w:sz w:val="16"/>
        <w:szCs w:val="16"/>
      </w:rPr>
      <w:t xml:space="preserve"> n° </w:t>
    </w:r>
    <w:r w:rsidR="00AA4C70">
      <w:rPr>
        <w:noProof/>
        <w:sz w:val="16"/>
        <w:szCs w:val="16"/>
      </w:rPr>
      <w:t>«N_ASSURANCE»</w:t>
    </w:r>
  </w:p>
  <w:p w14:paraId="4C3ACBAC" w14:textId="77777777" w:rsidR="0014306D" w:rsidRPr="00011615" w:rsidRDefault="00AA4C70" w:rsidP="007914DA">
    <w:pPr>
      <w:tabs>
        <w:tab w:val="left" w:pos="252"/>
        <w:tab w:val="left" w:pos="8064"/>
      </w:tabs>
      <w:spacing w:after="0" w:line="240" w:lineRule="auto"/>
      <w:contextualSpacing/>
      <w:jc w:val="both"/>
      <w:rPr>
        <w:sz w:val="16"/>
        <w:szCs w:val="16"/>
      </w:rPr>
    </w:pPr>
    <w:r>
      <w:rPr>
        <w:noProof/>
        <w:sz w:val="16"/>
        <w:szCs w:val="16"/>
      </w:rPr>
      <w:t>«CATEGORIE_ORIAS_2»</w:t>
    </w:r>
    <w:r w:rsidR="0014306D" w:rsidRPr="00011615">
      <w:rPr>
        <w:sz w:val="16"/>
        <w:szCs w:val="16"/>
      </w:rPr>
      <w:t xml:space="preserve"> </w:t>
    </w:r>
  </w:p>
  <w:p w14:paraId="06A47090" w14:textId="77777777" w:rsidR="0014306D" w:rsidRPr="00011615" w:rsidRDefault="00AA4C70" w:rsidP="007914DA">
    <w:pPr>
      <w:tabs>
        <w:tab w:val="left" w:pos="252"/>
        <w:tab w:val="left" w:pos="8064"/>
      </w:tabs>
      <w:spacing w:after="0" w:line="240" w:lineRule="auto"/>
      <w:contextualSpacing/>
      <w:jc w:val="both"/>
      <w:rPr>
        <w:sz w:val="16"/>
        <w:szCs w:val="16"/>
      </w:rPr>
    </w:pPr>
    <w:r>
      <w:rPr>
        <w:noProof/>
        <w:sz w:val="16"/>
        <w:szCs w:val="16"/>
      </w:rPr>
      <w:t>«CATEGORIE_ORIAS_3»</w:t>
    </w:r>
  </w:p>
  <w:p w14:paraId="6D7EE714" w14:textId="77777777" w:rsidR="0014306D" w:rsidRPr="00011615" w:rsidRDefault="00AA4C70" w:rsidP="007914DA">
    <w:pPr>
      <w:tabs>
        <w:tab w:val="left" w:pos="252"/>
        <w:tab w:val="left" w:pos="8064"/>
      </w:tabs>
      <w:spacing w:after="0" w:line="240" w:lineRule="auto"/>
      <w:contextualSpacing/>
      <w:jc w:val="both"/>
      <w:rPr>
        <w:sz w:val="16"/>
        <w:szCs w:val="16"/>
      </w:rPr>
    </w:pPr>
    <w:r>
      <w:rPr>
        <w:noProof/>
        <w:sz w:val="16"/>
        <w:szCs w:val="16"/>
      </w:rPr>
      <w:t>«CATEGORIE_ORIAS_4»</w:t>
    </w:r>
  </w:p>
  <w:p w14:paraId="3873CEE5" w14:textId="77777777" w:rsidR="0014306D" w:rsidRPr="00011615" w:rsidRDefault="00AA4C70" w:rsidP="007914DA">
    <w:pPr>
      <w:tabs>
        <w:tab w:val="left" w:pos="252"/>
        <w:tab w:val="left" w:pos="8064"/>
      </w:tabs>
      <w:spacing w:after="0" w:line="240" w:lineRule="auto"/>
      <w:contextualSpacing/>
      <w:jc w:val="both"/>
      <w:rPr>
        <w:sz w:val="16"/>
        <w:szCs w:val="16"/>
      </w:rPr>
    </w:pPr>
    <w:r>
      <w:rPr>
        <w:noProof/>
        <w:sz w:val="16"/>
        <w:szCs w:val="16"/>
      </w:rPr>
      <w:t>«CATEGORIE_ORIAS_5»</w:t>
    </w:r>
  </w:p>
  <w:p w14:paraId="4DD4FEEF" w14:textId="77777777" w:rsidR="0014306D" w:rsidRPr="00011615" w:rsidRDefault="00AA4C70" w:rsidP="007914DA">
    <w:pPr>
      <w:tabs>
        <w:tab w:val="left" w:pos="252"/>
        <w:tab w:val="left" w:pos="8064"/>
      </w:tabs>
      <w:spacing w:after="0" w:line="240" w:lineRule="auto"/>
      <w:contextualSpacing/>
      <w:jc w:val="both"/>
      <w:rPr>
        <w:sz w:val="16"/>
        <w:szCs w:val="16"/>
      </w:rPr>
    </w:pPr>
    <w:r>
      <w:rPr>
        <w:noProof/>
        <w:sz w:val="16"/>
        <w:szCs w:val="16"/>
      </w:rPr>
      <w:t>«Carte_T_Professionnelle_numéro__lieu»</w:t>
    </w:r>
    <w:r w:rsidR="0014306D" w:rsidRPr="00011615">
      <w:rPr>
        <w:sz w:val="16"/>
        <w:szCs w:val="16"/>
      </w:rPr>
      <w:t xml:space="preserve"> </w:t>
    </w:r>
  </w:p>
  <w:p w14:paraId="7F44E532" w14:textId="77777777" w:rsidR="0014306D" w:rsidRDefault="003B7984" w:rsidP="00792978">
    <w:pPr>
      <w:pStyle w:val="Pieddepage"/>
      <w:jc w:val="right"/>
      <w:rPr>
        <w:sz w:val="18"/>
        <w:szCs w:val="18"/>
      </w:rPr>
    </w:pPr>
    <w:sdt>
      <w:sdtPr>
        <w:rPr>
          <w:sz w:val="18"/>
          <w:szCs w:val="18"/>
        </w:rPr>
        <w:id w:val="516585178"/>
        <w:docPartObj>
          <w:docPartGallery w:val="Page Numbers (Bottom of Page)"/>
          <w:docPartUnique/>
        </w:docPartObj>
      </w:sdtPr>
      <w:sdtEndPr/>
      <w:sdtContent>
        <w:r w:rsidR="0014306D" w:rsidRPr="00976306">
          <w:rPr>
            <w:sz w:val="18"/>
            <w:szCs w:val="18"/>
          </w:rPr>
          <w:ptab w:relativeTo="margin" w:alignment="right" w:leader="none"/>
        </w:r>
        <w:r w:rsidR="0014306D" w:rsidRPr="00976306">
          <w:rPr>
            <w:sz w:val="18"/>
            <w:szCs w:val="18"/>
          </w:rPr>
          <w:t xml:space="preserve">Page </w:t>
        </w:r>
        <w:r w:rsidR="0014306D" w:rsidRPr="00976306">
          <w:rPr>
            <w:sz w:val="18"/>
            <w:szCs w:val="18"/>
          </w:rPr>
          <w:fldChar w:fldCharType="begin"/>
        </w:r>
        <w:r w:rsidR="0014306D" w:rsidRPr="00976306">
          <w:rPr>
            <w:sz w:val="18"/>
            <w:szCs w:val="18"/>
          </w:rPr>
          <w:instrText xml:space="preserve"> PAGE   \* MERGEFORMAT </w:instrText>
        </w:r>
        <w:r w:rsidR="0014306D" w:rsidRPr="00976306">
          <w:rPr>
            <w:sz w:val="18"/>
            <w:szCs w:val="18"/>
          </w:rPr>
          <w:fldChar w:fldCharType="separate"/>
        </w:r>
        <w:r w:rsidR="007F4887">
          <w:rPr>
            <w:noProof/>
            <w:sz w:val="18"/>
            <w:szCs w:val="18"/>
          </w:rPr>
          <w:t>7</w:t>
        </w:r>
        <w:r w:rsidR="0014306D" w:rsidRPr="00976306">
          <w:rPr>
            <w:sz w:val="18"/>
            <w:szCs w:val="18"/>
          </w:rPr>
          <w:fldChar w:fldCharType="end"/>
        </w:r>
        <w:r w:rsidR="0014306D" w:rsidRPr="00976306">
          <w:rPr>
            <w:sz w:val="18"/>
            <w:szCs w:val="18"/>
          </w:rPr>
          <w:t xml:space="preserve"> sur </w:t>
        </w:r>
        <w:r w:rsidR="0014306D">
          <w:rPr>
            <w:noProof/>
            <w:sz w:val="18"/>
            <w:szCs w:val="18"/>
          </w:rPr>
          <w:fldChar w:fldCharType="begin"/>
        </w:r>
        <w:r w:rsidR="0014306D">
          <w:rPr>
            <w:noProof/>
            <w:sz w:val="18"/>
            <w:szCs w:val="18"/>
          </w:rPr>
          <w:instrText xml:space="preserve"> SECTIONPAGES   \* MERGEFORMAT </w:instrText>
        </w:r>
        <w:r w:rsidR="0014306D">
          <w:rPr>
            <w:noProof/>
            <w:sz w:val="18"/>
            <w:szCs w:val="18"/>
          </w:rPr>
          <w:fldChar w:fldCharType="separate"/>
        </w:r>
        <w:r w:rsidR="00673391">
          <w:rPr>
            <w:noProof/>
            <w:sz w:val="18"/>
            <w:szCs w:val="18"/>
          </w:rPr>
          <w:t>1</w:t>
        </w:r>
        <w:r w:rsidR="0014306D">
          <w:rPr>
            <w:noProof/>
            <w:sz w:val="18"/>
            <w:szCs w:val="18"/>
          </w:rPr>
          <w:fldChar w:fldCharType="end"/>
        </w:r>
      </w:sdtContent>
    </w:sdt>
  </w:p>
  <w:p w14:paraId="1119AF38" w14:textId="77777777" w:rsidR="0014306D" w:rsidRPr="00976306" w:rsidRDefault="0014306D" w:rsidP="00792978">
    <w:pPr>
      <w:pStyle w:val="Pieddepage"/>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EDE8" w14:textId="77777777" w:rsidR="004877F6" w:rsidRDefault="004877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1580" w14:textId="77777777" w:rsidR="00673391" w:rsidRDefault="00673391" w:rsidP="00794ACA">
      <w:pPr>
        <w:spacing w:after="0" w:line="240" w:lineRule="auto"/>
      </w:pPr>
      <w:r>
        <w:separator/>
      </w:r>
    </w:p>
  </w:footnote>
  <w:footnote w:type="continuationSeparator" w:id="0">
    <w:p w14:paraId="4D5C8DFC" w14:textId="77777777" w:rsidR="00673391" w:rsidRDefault="00673391" w:rsidP="0079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F11A" w14:textId="77777777" w:rsidR="00673391" w:rsidRDefault="00673391" w:rsidP="007774C4">
    <w:pPr>
      <w:pStyle w:val="En-tte"/>
      <w:jc w:val="center"/>
    </w:pPr>
    <w:r>
      <w:rPr>
        <w:noProof/>
      </w:rPr>
      <w:drawing>
        <wp:inline distT="0" distB="0" distL="0" distR="0" wp14:anchorId="501EF86D" wp14:editId="4F2D3FDE">
          <wp:extent cx="1495425" cy="762000"/>
          <wp:effectExtent l="0" t="0" r="9525"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95425" cy="76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0F61" w14:textId="77777777" w:rsidR="004877F6" w:rsidRDefault="004877F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4752" w14:textId="77777777" w:rsidR="0014306D" w:rsidRDefault="00AA4C70" w:rsidP="007774C4">
    <w:pPr>
      <w:pStyle w:val="En-tte"/>
      <w:jc w:val="center"/>
    </w:pPr>
    <w:r>
      <w:rPr>
        <w:noProof/>
      </w:rPr>
      <w:t>«Dénomination»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AFC5" w14:textId="77777777" w:rsidR="004877F6" w:rsidRDefault="004877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526755"/>
    <w:multiLevelType w:val="hybridMultilevel"/>
    <w:tmpl w:val="5EE039A8"/>
    <w:lvl w:ilvl="0" w:tplc="260AB7B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1">
    <w:nsid w:val="0FBC6068"/>
    <w:multiLevelType w:val="hybridMultilevel"/>
    <w:tmpl w:val="94F04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0FED1EDC"/>
    <w:multiLevelType w:val="hybridMultilevel"/>
    <w:tmpl w:val="40F098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1">
    <w:nsid w:val="1B693282"/>
    <w:multiLevelType w:val="hybridMultilevel"/>
    <w:tmpl w:val="41A85772"/>
    <w:lvl w:ilvl="0" w:tplc="1BD07E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8758E8"/>
    <w:multiLevelType w:val="hybridMultilevel"/>
    <w:tmpl w:val="39C21F2A"/>
    <w:lvl w:ilvl="0" w:tplc="A882EE9A">
      <w:numFmt w:val="bullet"/>
      <w:lvlText w:val="-"/>
      <w:lvlJc w:val="left"/>
      <w:pPr>
        <w:ind w:left="720" w:hanging="360"/>
      </w:pPr>
      <w:rPr>
        <w:rFonts w:ascii="Book Antiqua" w:eastAsia="Times New Roman" w:hAnsi="Book Antiqua" w:cs="Book Antiqu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27325386"/>
    <w:multiLevelType w:val="hybridMultilevel"/>
    <w:tmpl w:val="01E63B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1">
    <w:nsid w:val="2B8369AA"/>
    <w:multiLevelType w:val="hybridMultilevel"/>
    <w:tmpl w:val="B8BEC9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329E1A1B"/>
    <w:multiLevelType w:val="hybridMultilevel"/>
    <w:tmpl w:val="A9A0D7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1">
    <w:nsid w:val="5529414F"/>
    <w:multiLevelType w:val="hybridMultilevel"/>
    <w:tmpl w:val="FE9AEA44"/>
    <w:lvl w:ilvl="0" w:tplc="E6AA9342">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1">
    <w:nsid w:val="595F5A43"/>
    <w:multiLevelType w:val="hybridMultilevel"/>
    <w:tmpl w:val="F5067002"/>
    <w:lvl w:ilvl="0" w:tplc="EA00B610">
      <w:start w:val="1"/>
      <w:numFmt w:val="bullet"/>
      <w:lvlText w:val=""/>
      <w:lvlJc w:val="left"/>
      <w:pPr>
        <w:tabs>
          <w:tab w:val="num" w:pos="720"/>
        </w:tabs>
        <w:ind w:left="720" w:hanging="360"/>
      </w:pPr>
      <w:rPr>
        <w:rFonts w:ascii="Wingdings" w:hAnsi="Wingdings" w:hint="default"/>
        <w:color w:val="800080"/>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1">
    <w:nsid w:val="5B71435C"/>
    <w:multiLevelType w:val="hybridMultilevel"/>
    <w:tmpl w:val="8A624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1">
    <w:nsid w:val="618B4B24"/>
    <w:multiLevelType w:val="hybridMultilevel"/>
    <w:tmpl w:val="EEBC5A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1">
    <w:nsid w:val="64D35082"/>
    <w:multiLevelType w:val="hybridMultilevel"/>
    <w:tmpl w:val="25488C88"/>
    <w:lvl w:ilvl="0" w:tplc="6C72E6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6AE93C3E"/>
    <w:multiLevelType w:val="hybridMultilevel"/>
    <w:tmpl w:val="C454474E"/>
    <w:lvl w:ilvl="0" w:tplc="E77C2A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1">
    <w:nsid w:val="78970172"/>
    <w:multiLevelType w:val="hybridMultilevel"/>
    <w:tmpl w:val="C52A8F6A"/>
    <w:lvl w:ilvl="0" w:tplc="7A7425A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24189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837371">
    <w:abstractNumId w:val="9"/>
  </w:num>
  <w:num w:numId="3" w16cid:durableId="476339740">
    <w:abstractNumId w:val="1"/>
  </w:num>
  <w:num w:numId="4" w16cid:durableId="1979532576">
    <w:abstractNumId w:val="6"/>
  </w:num>
  <w:num w:numId="5" w16cid:durableId="2039768694">
    <w:abstractNumId w:val="3"/>
  </w:num>
  <w:num w:numId="6" w16cid:durableId="258489641">
    <w:abstractNumId w:val="13"/>
  </w:num>
  <w:num w:numId="7" w16cid:durableId="384835238">
    <w:abstractNumId w:val="5"/>
  </w:num>
  <w:num w:numId="8" w16cid:durableId="900940876">
    <w:abstractNumId w:val="11"/>
  </w:num>
  <w:num w:numId="9" w16cid:durableId="1695496137">
    <w:abstractNumId w:val="8"/>
  </w:num>
  <w:num w:numId="10" w16cid:durableId="1448236812">
    <w:abstractNumId w:val="4"/>
  </w:num>
  <w:num w:numId="11" w16cid:durableId="286081257">
    <w:abstractNumId w:val="7"/>
  </w:num>
  <w:num w:numId="12" w16cid:durableId="44374357">
    <w:abstractNumId w:val="10"/>
  </w:num>
  <w:num w:numId="13" w16cid:durableId="1090807813">
    <w:abstractNumId w:val="2"/>
  </w:num>
  <w:num w:numId="14" w16cid:durableId="1426727704">
    <w:abstractNumId w:val="14"/>
  </w:num>
  <w:num w:numId="15" w16cid:durableId="356857326">
    <w:abstractNumId w:val="12"/>
  </w:num>
  <w:num w:numId="16" w16cid:durableId="204887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CA"/>
    <w:rsid w:val="00011615"/>
    <w:rsid w:val="00017114"/>
    <w:rsid w:val="0001758E"/>
    <w:rsid w:val="00046E9F"/>
    <w:rsid w:val="000859A6"/>
    <w:rsid w:val="00096718"/>
    <w:rsid w:val="000B3F6D"/>
    <w:rsid w:val="000C53EA"/>
    <w:rsid w:val="00103B09"/>
    <w:rsid w:val="001046E4"/>
    <w:rsid w:val="0014306D"/>
    <w:rsid w:val="0016166D"/>
    <w:rsid w:val="0016195B"/>
    <w:rsid w:val="001712D5"/>
    <w:rsid w:val="00206560"/>
    <w:rsid w:val="00206BBD"/>
    <w:rsid w:val="00220BCD"/>
    <w:rsid w:val="002464C6"/>
    <w:rsid w:val="00251FE1"/>
    <w:rsid w:val="002578AC"/>
    <w:rsid w:val="002B6C18"/>
    <w:rsid w:val="002C15AA"/>
    <w:rsid w:val="002E3A91"/>
    <w:rsid w:val="00331B1A"/>
    <w:rsid w:val="003640A2"/>
    <w:rsid w:val="00374830"/>
    <w:rsid w:val="003B7984"/>
    <w:rsid w:val="00435AE0"/>
    <w:rsid w:val="004609A4"/>
    <w:rsid w:val="004877F6"/>
    <w:rsid w:val="004A3FF8"/>
    <w:rsid w:val="004B155A"/>
    <w:rsid w:val="004E1A4C"/>
    <w:rsid w:val="00514961"/>
    <w:rsid w:val="005360DD"/>
    <w:rsid w:val="00547905"/>
    <w:rsid w:val="00575F41"/>
    <w:rsid w:val="0057622E"/>
    <w:rsid w:val="00580340"/>
    <w:rsid w:val="00615D99"/>
    <w:rsid w:val="00617B01"/>
    <w:rsid w:val="00620707"/>
    <w:rsid w:val="006620F7"/>
    <w:rsid w:val="00673391"/>
    <w:rsid w:val="00695489"/>
    <w:rsid w:val="006B47A1"/>
    <w:rsid w:val="006D258E"/>
    <w:rsid w:val="006D35A3"/>
    <w:rsid w:val="006E22B7"/>
    <w:rsid w:val="00730438"/>
    <w:rsid w:val="0073126B"/>
    <w:rsid w:val="0075548F"/>
    <w:rsid w:val="00775A90"/>
    <w:rsid w:val="007774C4"/>
    <w:rsid w:val="00777F5C"/>
    <w:rsid w:val="007914DA"/>
    <w:rsid w:val="00792978"/>
    <w:rsid w:val="00794ACA"/>
    <w:rsid w:val="007B2213"/>
    <w:rsid w:val="007B3FE3"/>
    <w:rsid w:val="007B6DA7"/>
    <w:rsid w:val="007E52A0"/>
    <w:rsid w:val="007F4887"/>
    <w:rsid w:val="00802B6F"/>
    <w:rsid w:val="0084463F"/>
    <w:rsid w:val="0084731D"/>
    <w:rsid w:val="00872E17"/>
    <w:rsid w:val="008C58B5"/>
    <w:rsid w:val="008E2608"/>
    <w:rsid w:val="008E5656"/>
    <w:rsid w:val="00912205"/>
    <w:rsid w:val="00912A04"/>
    <w:rsid w:val="009161A6"/>
    <w:rsid w:val="00921F98"/>
    <w:rsid w:val="009250D0"/>
    <w:rsid w:val="0093440C"/>
    <w:rsid w:val="00936DC2"/>
    <w:rsid w:val="0094718C"/>
    <w:rsid w:val="00976306"/>
    <w:rsid w:val="009A5785"/>
    <w:rsid w:val="009A6B21"/>
    <w:rsid w:val="009A6C07"/>
    <w:rsid w:val="009C6A76"/>
    <w:rsid w:val="009F73A9"/>
    <w:rsid w:val="00A17059"/>
    <w:rsid w:val="00A336E2"/>
    <w:rsid w:val="00A659BF"/>
    <w:rsid w:val="00A70E85"/>
    <w:rsid w:val="00A85703"/>
    <w:rsid w:val="00A9776A"/>
    <w:rsid w:val="00AA4C70"/>
    <w:rsid w:val="00AC220F"/>
    <w:rsid w:val="00AC786F"/>
    <w:rsid w:val="00AD230D"/>
    <w:rsid w:val="00AE1A4B"/>
    <w:rsid w:val="00AE3F01"/>
    <w:rsid w:val="00B22FAC"/>
    <w:rsid w:val="00B27980"/>
    <w:rsid w:val="00B34022"/>
    <w:rsid w:val="00BE0C59"/>
    <w:rsid w:val="00BE3538"/>
    <w:rsid w:val="00BF38C0"/>
    <w:rsid w:val="00BF7730"/>
    <w:rsid w:val="00C46309"/>
    <w:rsid w:val="00C4727F"/>
    <w:rsid w:val="00C57004"/>
    <w:rsid w:val="00C6743D"/>
    <w:rsid w:val="00CB1AD6"/>
    <w:rsid w:val="00CE56BE"/>
    <w:rsid w:val="00CE7072"/>
    <w:rsid w:val="00D15F05"/>
    <w:rsid w:val="00D16E35"/>
    <w:rsid w:val="00D44B1D"/>
    <w:rsid w:val="00D94409"/>
    <w:rsid w:val="00DA189E"/>
    <w:rsid w:val="00DA267C"/>
    <w:rsid w:val="00DD2811"/>
    <w:rsid w:val="00DE4CE5"/>
    <w:rsid w:val="00E26924"/>
    <w:rsid w:val="00E46732"/>
    <w:rsid w:val="00E75E41"/>
    <w:rsid w:val="00E805A8"/>
    <w:rsid w:val="00E835C5"/>
    <w:rsid w:val="00E85EB8"/>
    <w:rsid w:val="00E93837"/>
    <w:rsid w:val="00ED4CA6"/>
    <w:rsid w:val="00ED5AAA"/>
    <w:rsid w:val="00EF1D38"/>
    <w:rsid w:val="00F0612F"/>
    <w:rsid w:val="00F11AB9"/>
    <w:rsid w:val="00F25A35"/>
    <w:rsid w:val="00F30795"/>
    <w:rsid w:val="00F34A4E"/>
    <w:rsid w:val="00F423A0"/>
    <w:rsid w:val="00F60708"/>
    <w:rsid w:val="00FA1C85"/>
    <w:rsid w:val="00FA738E"/>
    <w:rsid w:val="00FB1E0A"/>
    <w:rsid w:val="00FC43CF"/>
    <w:rsid w:val="00FC6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2D27"/>
  <w15:chartTrackingRefBased/>
  <w15:docId w15:val="{91C73BAA-81A7-4FF3-95EB-A6CF78DC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C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94ACA"/>
    <w:pPr>
      <w:tabs>
        <w:tab w:val="center" w:pos="4536"/>
        <w:tab w:val="right" w:pos="9072"/>
      </w:tabs>
      <w:spacing w:after="0" w:line="240" w:lineRule="auto"/>
    </w:pPr>
  </w:style>
  <w:style w:type="character" w:customStyle="1" w:styleId="En-tteCar">
    <w:name w:val="En-tête Car"/>
    <w:basedOn w:val="Policepardfaut"/>
    <w:link w:val="En-tte"/>
    <w:rsid w:val="00794ACA"/>
  </w:style>
  <w:style w:type="paragraph" w:styleId="Pieddepage">
    <w:name w:val="footer"/>
    <w:basedOn w:val="Normal"/>
    <w:link w:val="PieddepageCar"/>
    <w:uiPriority w:val="99"/>
    <w:unhideWhenUsed/>
    <w:rsid w:val="00794A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4ACA"/>
  </w:style>
  <w:style w:type="paragraph" w:styleId="Paragraphedeliste">
    <w:name w:val="List Paragraph"/>
    <w:basedOn w:val="Normal"/>
    <w:uiPriority w:val="34"/>
    <w:qFormat/>
    <w:rsid w:val="00547905"/>
    <w:pPr>
      <w:ind w:left="720"/>
      <w:contextualSpacing/>
    </w:pPr>
  </w:style>
  <w:style w:type="character" w:styleId="Lienhypertexte">
    <w:name w:val="Hyperlink"/>
    <w:basedOn w:val="Policepardfaut"/>
    <w:uiPriority w:val="99"/>
    <w:unhideWhenUsed/>
    <w:rsid w:val="00547905"/>
    <w:rPr>
      <w:color w:val="0563C1" w:themeColor="hyperlink"/>
      <w:u w:val="single"/>
    </w:rPr>
  </w:style>
  <w:style w:type="paragraph" w:styleId="Retraitcorpsdetexte">
    <w:name w:val="Body Text Indent"/>
    <w:basedOn w:val="Normal"/>
    <w:link w:val="RetraitcorpsdetexteCar"/>
    <w:uiPriority w:val="99"/>
    <w:unhideWhenUsed/>
    <w:rsid w:val="00F34A4E"/>
    <w:pPr>
      <w:spacing w:after="120"/>
      <w:ind w:left="283"/>
    </w:pPr>
  </w:style>
  <w:style w:type="character" w:customStyle="1" w:styleId="RetraitcorpsdetexteCar">
    <w:name w:val="Retrait corps de texte Car"/>
    <w:basedOn w:val="Policepardfaut"/>
    <w:link w:val="Retraitcorpsdetexte"/>
    <w:uiPriority w:val="99"/>
    <w:rsid w:val="00F34A4E"/>
  </w:style>
  <w:style w:type="paragraph" w:customStyle="1" w:styleId="Default">
    <w:name w:val="Default"/>
    <w:rsid w:val="00E26924"/>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fr-FR"/>
    </w:rPr>
  </w:style>
  <w:style w:type="paragraph" w:styleId="Sansinterligne">
    <w:name w:val="No Spacing"/>
    <w:uiPriority w:val="1"/>
    <w:qFormat/>
    <w:rsid w:val="00E26924"/>
    <w:pPr>
      <w:spacing w:after="0" w:line="240" w:lineRule="auto"/>
    </w:pPr>
    <w:rPr>
      <w:rFonts w:eastAsiaTheme="minorEastAsia"/>
      <w:lang w:eastAsia="fr-FR"/>
    </w:rPr>
  </w:style>
  <w:style w:type="character" w:customStyle="1" w:styleId="Mentionnonrsolue1">
    <w:name w:val="Mention non résolue1"/>
    <w:basedOn w:val="Policepardfaut"/>
    <w:uiPriority w:val="99"/>
    <w:semiHidden/>
    <w:unhideWhenUsed/>
    <w:rsid w:val="006B47A1"/>
    <w:rPr>
      <w:color w:val="605E5C"/>
      <w:shd w:val="clear" w:color="auto" w:fill="E1DFDD"/>
    </w:rPr>
  </w:style>
  <w:style w:type="paragraph" w:styleId="Textedebulles">
    <w:name w:val="Balloon Text"/>
    <w:basedOn w:val="Normal"/>
    <w:link w:val="TextedebullesCar"/>
    <w:uiPriority w:val="99"/>
    <w:semiHidden/>
    <w:unhideWhenUsed/>
    <w:rsid w:val="007B3F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3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1996">
      <w:bodyDiv w:val="1"/>
      <w:marLeft w:val="0"/>
      <w:marRight w:val="0"/>
      <w:marTop w:val="0"/>
      <w:marBottom w:val="0"/>
      <w:divBdr>
        <w:top w:val="none" w:sz="0" w:space="0" w:color="auto"/>
        <w:left w:val="none" w:sz="0" w:space="0" w:color="auto"/>
        <w:bottom w:val="none" w:sz="0" w:space="0" w:color="auto"/>
        <w:right w:val="none" w:sz="0" w:space="0" w:color="auto"/>
      </w:divBdr>
    </w:div>
    <w:div w:id="739596788">
      <w:bodyDiv w:val="1"/>
      <w:marLeft w:val="0"/>
      <w:marRight w:val="0"/>
      <w:marTop w:val="0"/>
      <w:marBottom w:val="0"/>
      <w:divBdr>
        <w:top w:val="none" w:sz="0" w:space="0" w:color="auto"/>
        <w:left w:val="none" w:sz="0" w:space="0" w:color="auto"/>
        <w:bottom w:val="none" w:sz="0" w:space="0" w:color="auto"/>
        <w:right w:val="none" w:sz="0" w:space="0" w:color="auto"/>
      </w:divBdr>
      <w:divsChild>
        <w:div w:id="298849552">
          <w:marLeft w:val="0"/>
          <w:marRight w:val="0"/>
          <w:marTop w:val="0"/>
          <w:marBottom w:val="0"/>
          <w:divBdr>
            <w:top w:val="none" w:sz="0" w:space="0" w:color="auto"/>
            <w:left w:val="none" w:sz="0" w:space="0" w:color="auto"/>
            <w:bottom w:val="none" w:sz="0" w:space="0" w:color="auto"/>
            <w:right w:val="none" w:sz="0" w:space="0" w:color="auto"/>
          </w:divBdr>
        </w:div>
        <w:div w:id="83958426">
          <w:marLeft w:val="0"/>
          <w:marRight w:val="0"/>
          <w:marTop w:val="0"/>
          <w:marBottom w:val="0"/>
          <w:divBdr>
            <w:top w:val="none" w:sz="0" w:space="0" w:color="auto"/>
            <w:left w:val="none" w:sz="0" w:space="0" w:color="auto"/>
            <w:bottom w:val="none" w:sz="0" w:space="0" w:color="auto"/>
            <w:right w:val="none" w:sz="0" w:space="0" w:color="auto"/>
          </w:divBdr>
        </w:div>
        <w:div w:id="24657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as.fr/welcom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mf-france.org/fr/le-mediateur-de-lamf/votre-dossier-de-mediation/vous-voulez-deposer-une-demande-de-med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pr.banque-france.fr/accueil.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878C-9CB0-427C-85B7-6A368D2F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2572</Words>
  <Characters>14149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BAJRAMI</dc:creator>
  <cp:keywords/>
  <dc:description/>
  <cp:lastModifiedBy>Gaelle MONDOT</cp:lastModifiedBy>
  <cp:revision>2</cp:revision>
  <cp:lastPrinted>2019-02-01T08:12:00Z</cp:lastPrinted>
  <dcterms:created xsi:type="dcterms:W3CDTF">2022-04-08T08:03:00Z</dcterms:created>
  <dcterms:modified xsi:type="dcterms:W3CDTF">2022-04-08T12:14:00Z</dcterms:modified>
</cp:coreProperties>
</file>